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4E01" w:rsidRPr="009D4E01" w:rsidRDefault="009D4E01" w:rsidP="009D4E01">
      <w:proofErr w:type="spellStart"/>
      <w:proofErr w:type="gramStart"/>
      <w:r w:rsidRPr="009D4E01">
        <w:t>Öz:Giriş</w:t>
      </w:r>
      <w:proofErr w:type="spellEnd"/>
      <w:proofErr w:type="gramEnd"/>
      <w:r w:rsidRPr="009D4E01">
        <w:t xml:space="preserve">: Mitral ve/veya aort kapak cerrahisi sonrası düzeltilmemiş fonksiyonel </w:t>
      </w:r>
      <w:proofErr w:type="spellStart"/>
      <w:r w:rsidRPr="009D4E01">
        <w:t>triküspid</w:t>
      </w:r>
      <w:proofErr w:type="spellEnd"/>
      <w:r w:rsidRPr="009D4E01">
        <w:t xml:space="preserve"> yetmezliği, erken-geç </w:t>
      </w:r>
      <w:proofErr w:type="spellStart"/>
      <w:r w:rsidRPr="009D4E01">
        <w:t>mortalité</w:t>
      </w:r>
      <w:proofErr w:type="spellEnd"/>
      <w:r w:rsidRPr="009D4E01">
        <w:t xml:space="preserve"> ve fonksiyonel kapasiteyi olumsuz etkilemektedir. Daha iyi klinik sonuçlar elde etmek için orta ve ciddi fonksiyonel </w:t>
      </w:r>
      <w:proofErr w:type="spellStart"/>
      <w:r w:rsidRPr="009D4E01">
        <w:t>triküspid</w:t>
      </w:r>
      <w:proofErr w:type="spellEnd"/>
      <w:r w:rsidRPr="009D4E01">
        <w:t xml:space="preserve"> yetmezliğine cerrahi müdahale yapılma seçeneği hala tartışmalıdır. Materyal ve </w:t>
      </w:r>
      <w:proofErr w:type="spellStart"/>
      <w:r w:rsidRPr="009D4E01">
        <w:t>metod</w:t>
      </w:r>
      <w:proofErr w:type="spellEnd"/>
      <w:r w:rsidRPr="009D4E01">
        <w:t>: Nisan 2001 ve Nisan 2003 tarihleri ara-</w:t>
      </w:r>
      <w:proofErr w:type="spellStart"/>
      <w:r w:rsidRPr="009D4E01">
        <w:t>sında</w:t>
      </w:r>
      <w:proofErr w:type="spellEnd"/>
      <w:r w:rsidRPr="009D4E01">
        <w:t xml:space="preserve">, mitral ve/veya aort kapak hastalığı olup beraberinde fonksiyonel </w:t>
      </w:r>
      <w:proofErr w:type="spellStart"/>
      <w:r w:rsidRPr="009D4E01">
        <w:t>triküspid</w:t>
      </w:r>
      <w:proofErr w:type="spellEnd"/>
      <w:r w:rsidRPr="009D4E01">
        <w:t xml:space="preserve"> yetmezliği bulunan 31 hastaya De </w:t>
      </w:r>
      <w:proofErr w:type="spellStart"/>
      <w:r w:rsidRPr="009D4E01">
        <w:t>Vega</w:t>
      </w:r>
      <w:proofErr w:type="spellEnd"/>
      <w:r w:rsidRPr="009D4E01">
        <w:t xml:space="preserve"> tekniği ile </w:t>
      </w:r>
      <w:proofErr w:type="spellStart"/>
      <w:r w:rsidRPr="009D4E01">
        <w:t>annuloplasti</w:t>
      </w:r>
      <w:proofErr w:type="spellEnd"/>
      <w:r w:rsidRPr="009D4E01">
        <w:t xml:space="preserve"> yapıldı. </w:t>
      </w:r>
      <w:proofErr w:type="spellStart"/>
      <w:r w:rsidRPr="009D4E01">
        <w:t>Triküspid</w:t>
      </w:r>
      <w:proofErr w:type="spellEnd"/>
      <w:r w:rsidRPr="009D4E01">
        <w:t xml:space="preserve"> yetmezliği teşhisi </w:t>
      </w:r>
      <w:proofErr w:type="spellStart"/>
      <w:r w:rsidRPr="009D4E01">
        <w:t>preoperatif</w:t>
      </w:r>
      <w:proofErr w:type="spellEnd"/>
      <w:r w:rsidRPr="009D4E01">
        <w:t xml:space="preserve"> </w:t>
      </w:r>
      <w:proofErr w:type="spellStart"/>
      <w:r w:rsidRPr="009D4E01">
        <w:t>transtorasik</w:t>
      </w:r>
      <w:proofErr w:type="spellEnd"/>
      <w:r w:rsidRPr="009D4E01">
        <w:t xml:space="preserve"> renkli </w:t>
      </w:r>
      <w:proofErr w:type="spellStart"/>
      <w:r w:rsidRPr="009D4E01">
        <w:t>Doppler</w:t>
      </w:r>
      <w:proofErr w:type="spellEnd"/>
      <w:r w:rsidRPr="009D4E01">
        <w:t xml:space="preserve"> </w:t>
      </w:r>
      <w:proofErr w:type="spellStart"/>
      <w:r w:rsidRPr="009D4E01">
        <w:t>ekokardiografı</w:t>
      </w:r>
      <w:proofErr w:type="spellEnd"/>
      <w:r w:rsidRPr="009D4E01">
        <w:t xml:space="preserve"> ile kondu. Ameliyattan önce hastaların büyük çoğunluğu (% </w:t>
      </w:r>
      <w:proofErr w:type="gramStart"/>
      <w:r w:rsidRPr="009D4E01">
        <w:t>90.3</w:t>
      </w:r>
      <w:proofErr w:type="gramEnd"/>
      <w:r w:rsidRPr="009D4E01">
        <w:t xml:space="preserve">) NYHA klas III veya IV fonksiyonel kapasitede idi. Ortalama takip süresi 15±2 ay idi. Sonuçlar: Erken ve geç </w:t>
      </w:r>
      <w:proofErr w:type="spellStart"/>
      <w:r w:rsidRPr="009D4E01">
        <w:t>mortalite</w:t>
      </w:r>
      <w:proofErr w:type="spellEnd"/>
      <w:r w:rsidRPr="009D4E01">
        <w:t xml:space="preserve"> olmadı. </w:t>
      </w:r>
      <w:proofErr w:type="spellStart"/>
      <w:r w:rsidRPr="009D4E01">
        <w:t>Postoperatif</w:t>
      </w:r>
      <w:proofErr w:type="spellEnd"/>
      <w:r w:rsidRPr="009D4E01">
        <w:t xml:space="preserve"> kont-rollerde hastaların % </w:t>
      </w:r>
      <w:proofErr w:type="gramStart"/>
      <w:r w:rsidRPr="009D4E01">
        <w:t>90.3'ünde</w:t>
      </w:r>
      <w:proofErr w:type="gramEnd"/>
      <w:r w:rsidRPr="009D4E01">
        <w:t xml:space="preserve"> </w:t>
      </w:r>
      <w:proofErr w:type="spellStart"/>
      <w:r w:rsidRPr="009D4E01">
        <w:t>rezidüel</w:t>
      </w:r>
      <w:proofErr w:type="spellEnd"/>
      <w:r w:rsidRPr="009D4E01">
        <w:t xml:space="preserve"> </w:t>
      </w:r>
      <w:proofErr w:type="spellStart"/>
      <w:r w:rsidRPr="009D4E01">
        <w:t>triküspid</w:t>
      </w:r>
      <w:proofErr w:type="spellEnd"/>
      <w:r w:rsidRPr="009D4E01">
        <w:t xml:space="preserve"> kaçak yoktu, % 9.7'sinde ise birinci veya ikinci derecede </w:t>
      </w:r>
      <w:proofErr w:type="spellStart"/>
      <w:r w:rsidRPr="009D4E01">
        <w:t>triküspid</w:t>
      </w:r>
      <w:proofErr w:type="spellEnd"/>
      <w:r w:rsidRPr="009D4E01">
        <w:t xml:space="preserve"> kaçak vardı ve bu hastalara medikal tedavi uygulandı. </w:t>
      </w:r>
      <w:proofErr w:type="spellStart"/>
      <w:r w:rsidRPr="009D4E01">
        <w:t>Postoperatif</w:t>
      </w:r>
      <w:proofErr w:type="spellEnd"/>
      <w:r w:rsidRPr="009D4E01">
        <w:t xml:space="preserve"> dönemde hastaların tamamı klas I veya II fonksiyonel kapasiteye sahiptiler. Yorum: Cerrahi tecrübelerimize dayanarak ilk seçenek olarak tercih ettiğimiz De </w:t>
      </w:r>
      <w:proofErr w:type="spellStart"/>
      <w:r w:rsidRPr="009D4E01">
        <w:t>Vega</w:t>
      </w:r>
      <w:proofErr w:type="spellEnd"/>
      <w:r w:rsidRPr="009D4E01">
        <w:t xml:space="preserve"> </w:t>
      </w:r>
      <w:proofErr w:type="spellStart"/>
      <w:r w:rsidRPr="009D4E01">
        <w:t>anuloplasti</w:t>
      </w:r>
      <w:proofErr w:type="spellEnd"/>
      <w:r w:rsidRPr="009D4E01">
        <w:t xml:space="preserve"> tekniği basit, güvenilir ve etkin bir </w:t>
      </w:r>
      <w:proofErr w:type="gramStart"/>
      <w:r w:rsidRPr="009D4E01">
        <w:t>prosedürdür</w:t>
      </w:r>
      <w:proofErr w:type="gramEnd"/>
      <w:r w:rsidRPr="009D4E01">
        <w:t xml:space="preserve">. Bu teknik hastalarımızda </w:t>
      </w:r>
      <w:proofErr w:type="spellStart"/>
      <w:r w:rsidRPr="009D4E01">
        <w:t>triküspid</w:t>
      </w:r>
      <w:proofErr w:type="spellEnd"/>
      <w:r w:rsidRPr="009D4E01">
        <w:t xml:space="preserve"> kapak yetmezliğini ortadan kaldırmaya veya azaltmaya yeterli olmuştur.</w:t>
      </w:r>
    </w:p>
    <w:p w:rsidR="002F7548" w:rsidRPr="009D4E01" w:rsidRDefault="002F7548" w:rsidP="009D4E01">
      <w:bookmarkStart w:id="0" w:name="_GoBack"/>
      <w:bookmarkEnd w:id="0"/>
    </w:p>
    <w:sectPr w:rsidR="002F7548" w:rsidRPr="009D4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473B0"/>
    <w:rsid w:val="00C73D6E"/>
    <w:rsid w:val="00CC04F9"/>
    <w:rsid w:val="00D233D3"/>
    <w:rsid w:val="00DA1EDF"/>
    <w:rsid w:val="00DC6A74"/>
    <w:rsid w:val="00DE5F0B"/>
    <w:rsid w:val="00E66C70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9531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132</cp:revision>
  <dcterms:created xsi:type="dcterms:W3CDTF">2020-08-02T19:25:00Z</dcterms:created>
  <dcterms:modified xsi:type="dcterms:W3CDTF">2020-08-21T18:33:00Z</dcterms:modified>
</cp:coreProperties>
</file>