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4CE" w:rsidRPr="005134CE" w:rsidRDefault="005134CE" w:rsidP="005134CE">
      <w:r w:rsidRPr="005134CE">
        <w:t>Magnetic and magnetoelastic properties of rapidly solidified Fe-Si-B amorphous ferromagnetic wires and effect of the lenght on magnetic properties</w:t>
      </w:r>
    </w:p>
    <w:p w:rsidR="002F7548" w:rsidRPr="005134CE" w:rsidRDefault="002F7548" w:rsidP="005134CE">
      <w:bookmarkStart w:id="0" w:name="_GoBack"/>
      <w:bookmarkEnd w:id="0"/>
    </w:p>
    <w:sectPr w:rsidR="002F7548" w:rsidRPr="00513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414D" w:rsidRDefault="00A4414D" w:rsidP="0070147E">
      <w:pPr>
        <w:spacing w:after="0" w:line="240" w:lineRule="auto"/>
      </w:pPr>
      <w:r>
        <w:separator/>
      </w:r>
    </w:p>
  </w:endnote>
  <w:endnote w:type="continuationSeparator" w:id="0">
    <w:p w:rsidR="00A4414D" w:rsidRDefault="00A4414D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414D" w:rsidRDefault="00A4414D" w:rsidP="0070147E">
      <w:pPr>
        <w:spacing w:after="0" w:line="240" w:lineRule="auto"/>
      </w:pPr>
      <w:r>
        <w:separator/>
      </w:r>
    </w:p>
  </w:footnote>
  <w:footnote w:type="continuationSeparator" w:id="0">
    <w:p w:rsidR="00A4414D" w:rsidRDefault="00A4414D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A4FAF"/>
    <w:rsid w:val="009A72BA"/>
    <w:rsid w:val="009B0FD2"/>
    <w:rsid w:val="009B271A"/>
    <w:rsid w:val="009B5DD5"/>
    <w:rsid w:val="009D4E01"/>
    <w:rsid w:val="00A157CA"/>
    <w:rsid w:val="00A4414D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11008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181</cp:revision>
  <dcterms:created xsi:type="dcterms:W3CDTF">2020-08-02T19:25:00Z</dcterms:created>
  <dcterms:modified xsi:type="dcterms:W3CDTF">2020-08-26T11:12:00Z</dcterms:modified>
</cp:coreProperties>
</file>