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1462" w:rsidRPr="00BB1462" w:rsidRDefault="00BB1462" w:rsidP="00BB1462">
      <w:pPr>
        <w:shd w:val="clear" w:color="auto" w:fill="FFFFFF"/>
        <w:spacing w:after="0" w:line="240" w:lineRule="auto"/>
        <w:jc w:val="both"/>
        <w:rPr>
          <w:rFonts w:ascii="Arial" w:eastAsia="Times New Roman" w:hAnsi="Arial" w:cs="Arial"/>
          <w:color w:val="000000"/>
          <w:sz w:val="21"/>
          <w:szCs w:val="21"/>
          <w:lang w:eastAsia="tr-TR"/>
        </w:rPr>
      </w:pPr>
      <w:r w:rsidRPr="00BB1462">
        <w:rPr>
          <w:rFonts w:ascii="Arial" w:eastAsia="Times New Roman" w:hAnsi="Arial" w:cs="Arial"/>
          <w:color w:val="000000"/>
          <w:sz w:val="21"/>
          <w:szCs w:val="21"/>
          <w:lang w:eastAsia="tr-TR"/>
        </w:rPr>
        <w:t>Öz:Trombositler hemostaz ve yara iyileşmesinde çok önemli bir rol oynamakta ve ihtiva ettikleri büyüme faktörleri ve sitokinler sayesinde rejeneratif tedavinin potansiyel hücreleri arasında yer almaktadırlar. Bu durum, rejeneratif tedavide, trombosit ve trombosit konsantrasyonlarına olan ilgiyi arttırmıştır. Geçmişten günümüze kadar çeşitli trombosit konsantrasyonları elde edilmiş ve bu ürünler tek başına veya başka biomateryallerle kombine kullanıldığında, iyileşme sürecine olan olumlu katkıları görülmüştür. Trombosit konsantrasyonları, sert ve yumuşak dokuya yönelik cerrahi prosedürlerde kullanıldığında, içeriğinde bulunan yoğun sitokin ve büyüme faktörlerinin kontrollü salınımını sağlar. Bu durum doğal yara iyileşme sürecini hızlandırmaktadır. Ayrıca, otojen kaynaklı olduklarından herhangi bir immünolojik reaksiyon ve enfeksiyona yol açmamaları en önemli avantajlarıdır. Tam kan farklı devirlerde ve farklı sürelerde santrifüj edildiğinde içeriği birbirinden farklı olan trombosit kaynaklı ürünler elde edilmiştir. PRP, PRGF, PRF ve CGF gibi ürünlere bakıldığında yeni keşfedilen her ürünün bir öncekine göre daha gelişmiş özellikleri olduğu görülmektedir. Bu derlemenin amacı; PRP, PRGF, PRF ve CGF gibi trombosit konsantrasyonlarının tarihsel gelişimi ve özellikleri hakkında bilgi vermektir.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2A8A" w:rsidRDefault="00C42A8A" w:rsidP="00362035">
      <w:pPr>
        <w:spacing w:after="0" w:line="240" w:lineRule="auto"/>
      </w:pPr>
      <w:r>
        <w:separator/>
      </w:r>
    </w:p>
  </w:endnote>
  <w:endnote w:type="continuationSeparator" w:id="0">
    <w:p w:rsidR="00C42A8A" w:rsidRDefault="00C42A8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2A8A" w:rsidRDefault="00C42A8A" w:rsidP="00362035">
      <w:pPr>
        <w:spacing w:after="0" w:line="240" w:lineRule="auto"/>
      </w:pPr>
      <w:r>
        <w:separator/>
      </w:r>
    </w:p>
  </w:footnote>
  <w:footnote w:type="continuationSeparator" w:id="0">
    <w:p w:rsidR="00C42A8A" w:rsidRDefault="00C42A8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B1462"/>
    <w:rsid w:val="00BC6364"/>
    <w:rsid w:val="00BD31DA"/>
    <w:rsid w:val="00BD5EDD"/>
    <w:rsid w:val="00BD6476"/>
    <w:rsid w:val="00C166E8"/>
    <w:rsid w:val="00C4023A"/>
    <w:rsid w:val="00C42A8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1193</TotalTime>
  <Pages>1</Pages>
  <Words>195</Words>
  <Characters>1116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359</cp:revision>
  <dcterms:created xsi:type="dcterms:W3CDTF">2021-10-26T14:07:00Z</dcterms:created>
  <dcterms:modified xsi:type="dcterms:W3CDTF">2021-11-09T15:28:00Z</dcterms:modified>
</cp:coreProperties>
</file>