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08D3" w:rsidRPr="000C08D3" w:rsidRDefault="000C08D3" w:rsidP="000C08D3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Can IL-2R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alpha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be a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valuable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marker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along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with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CA 19-9 in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diagnosis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chronic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pancreatitis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?</w:t>
      </w:r>
    </w:p>
    <w:p w:rsidR="000C08D3" w:rsidRPr="000C08D3" w:rsidRDefault="000C08D3" w:rsidP="000C08D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r w:rsidRPr="000C08D3">
          <w:rPr>
            <w:rFonts w:ascii="Arial" w:eastAsia="Times New Roman" w:hAnsi="Arial" w:cs="Arial"/>
            <w:color w:val="660066"/>
            <w:u w:val="single"/>
            <w:lang w:eastAsia="tr-TR"/>
          </w:rPr>
          <w:t>Kayhan B</w:t>
        </w:r>
      </w:hyperlink>
      <w:r w:rsidRPr="000C08D3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0C08D3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0C08D3">
          <w:rPr>
            <w:rFonts w:ascii="Arial" w:eastAsia="Times New Roman" w:hAnsi="Arial" w:cs="Arial"/>
            <w:color w:val="660066"/>
            <w:u w:val="single"/>
            <w:lang w:eastAsia="tr-TR"/>
          </w:rPr>
          <w:t>Kayhan B</w:t>
        </w:r>
      </w:hyperlink>
      <w:r w:rsidRPr="000C08D3">
        <w:rPr>
          <w:rFonts w:ascii="Arial" w:eastAsia="Times New Roman" w:hAnsi="Arial" w:cs="Arial"/>
          <w:color w:val="000000"/>
          <w:lang w:eastAsia="tr-TR"/>
        </w:rPr>
        <w:t>, </w:t>
      </w:r>
      <w:hyperlink r:id="rId6" w:history="1">
        <w:r w:rsidRPr="000C08D3">
          <w:rPr>
            <w:rFonts w:ascii="Arial" w:eastAsia="Times New Roman" w:hAnsi="Arial" w:cs="Arial"/>
            <w:color w:val="660066"/>
            <w:u w:val="single"/>
            <w:lang w:eastAsia="tr-TR"/>
          </w:rPr>
          <w:t>Akdoğan M</w:t>
        </w:r>
      </w:hyperlink>
      <w:r w:rsidRPr="000C08D3">
        <w:rPr>
          <w:rFonts w:ascii="Arial" w:eastAsia="Times New Roman" w:hAnsi="Arial" w:cs="Arial"/>
          <w:color w:val="000000"/>
          <w:lang w:eastAsia="tr-TR"/>
        </w:rPr>
        <w:t>.</w:t>
      </w:r>
    </w:p>
    <w:p w:rsidR="000C08D3" w:rsidRPr="000C08D3" w:rsidRDefault="000C08D3" w:rsidP="000C08D3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7" w:tooltip="Open/close author information list" w:history="1">
        <w:proofErr w:type="spellStart"/>
        <w:r w:rsidRPr="000C08D3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0C08D3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0C08D3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0C08D3" w:rsidRPr="000C08D3" w:rsidRDefault="000C08D3" w:rsidP="000C08D3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0C08D3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0C08D3" w:rsidRPr="000C08D3" w:rsidRDefault="000C08D3" w:rsidP="000C08D3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0C08D3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BACKGROUND:</w:t>
      </w:r>
    </w:p>
    <w:p w:rsidR="000C08D3" w:rsidRPr="000C08D3" w:rsidRDefault="000C08D3" w:rsidP="000C08D3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characterized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initially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specific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abdominal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symptoms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followed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rapid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tumor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progression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Although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chronic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pancreatitis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benign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disorder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it can be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causative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tumor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marker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carbohydrate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antigen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19-9 (CA 19-9)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does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not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correlate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stage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neoplasm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Soluble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interleukin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receptor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sIL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-2R) is 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cytokine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shows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increased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during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some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inflammatory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processes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malignant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disorders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0C08D3" w:rsidRPr="000C08D3" w:rsidRDefault="000C08D3" w:rsidP="000C08D3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0C08D3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AIM:</w:t>
      </w:r>
    </w:p>
    <w:p w:rsidR="000C08D3" w:rsidRPr="000C08D3" w:rsidRDefault="000C08D3" w:rsidP="000C08D3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aim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whether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sIL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-2Ralpha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can be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association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 19-9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early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diagnosis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chronic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pancreatitis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0C08D3" w:rsidRPr="000C08D3" w:rsidRDefault="000C08D3" w:rsidP="000C08D3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0C08D3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PATIENTS:</w:t>
      </w:r>
    </w:p>
    <w:p w:rsidR="000C08D3" w:rsidRPr="000C08D3" w:rsidRDefault="000C08D3" w:rsidP="000C08D3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Serum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samples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obtained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blood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21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without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distant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metastasis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deemed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inoperable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16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chronic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pancreatitis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20 normal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volunteers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0C08D3" w:rsidRPr="000C08D3" w:rsidRDefault="000C08D3" w:rsidP="000C08D3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0C08D3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RESULTS:</w:t>
      </w:r>
    </w:p>
    <w:p w:rsidR="000C08D3" w:rsidRPr="000C08D3" w:rsidRDefault="000C08D3" w:rsidP="000C08D3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not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any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differences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CA 19-9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normal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chronic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pancreatitis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There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difference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 = 0.003)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chronic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pancreatitis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those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 = 0.004). </w:t>
      </w:r>
      <w:proofErr w:type="spellStart"/>
      <w:proofErr w:type="gram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Although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there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difference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sIL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-2Ralpha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slight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correlation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sIL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-2Ralpha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 19-9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 = 0.003, r = 0.623)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marked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correlation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chronic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pancreatitis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 &lt; 0.01, r = 0.751).</w:t>
      </w:r>
      <w:proofErr w:type="gramEnd"/>
    </w:p>
    <w:p w:rsidR="000C08D3" w:rsidRPr="000C08D3" w:rsidRDefault="000C08D3" w:rsidP="000C08D3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0C08D3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CONCLUSION:</w:t>
      </w:r>
    </w:p>
    <w:p w:rsidR="000C08D3" w:rsidRPr="000C08D3" w:rsidRDefault="000C08D3" w:rsidP="000C08D3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According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our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sIL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-2Ralpha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alone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not a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good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candidate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marker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diagnosis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pancreatic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 it can,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however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be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association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 19-9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purpose</w:t>
      </w:r>
      <w:proofErr w:type="spellEnd"/>
      <w:r w:rsidRPr="000C08D3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BA30AF" w:rsidRDefault="00BA30AF"/>
    <w:sectPr w:rsidR="00BA30AF" w:rsidSect="00BA30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C08D3"/>
    <w:rsid w:val="000C08D3"/>
    <w:rsid w:val="00BA30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30AF"/>
  </w:style>
  <w:style w:type="paragraph" w:styleId="Balk1">
    <w:name w:val="heading 1"/>
    <w:basedOn w:val="Normal"/>
    <w:link w:val="Balk1Char"/>
    <w:uiPriority w:val="9"/>
    <w:qFormat/>
    <w:rsid w:val="000C08D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0C08D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Balk4">
    <w:name w:val="heading 4"/>
    <w:basedOn w:val="Normal"/>
    <w:link w:val="Balk4Char"/>
    <w:uiPriority w:val="9"/>
    <w:qFormat/>
    <w:rsid w:val="000C08D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C08D3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0C08D3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4Char">
    <w:name w:val="Başlık 4 Char"/>
    <w:basedOn w:val="VarsaylanParagrafYazTipi"/>
    <w:link w:val="Balk4"/>
    <w:uiPriority w:val="9"/>
    <w:rsid w:val="000C08D3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0C08D3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0C08D3"/>
  </w:style>
  <w:style w:type="paragraph" w:styleId="NormalWeb">
    <w:name w:val="Normal (Web)"/>
    <w:basedOn w:val="Normal"/>
    <w:uiPriority w:val="99"/>
    <w:semiHidden/>
    <w:unhideWhenUsed/>
    <w:rsid w:val="000C08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874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535529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14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2820708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Akdo%C4%9Fan%20M%5BAuthor%5D&amp;cauthor=true&amp;cauthor_uid=15503821" TargetMode="External"/><Relationship Id="rId5" Type="http://schemas.openxmlformats.org/officeDocument/2006/relationships/hyperlink" Target="https://www.ncbi.nlm.nih.gov/pubmed/?term=Kayhan%20B%5BAuthor%5D&amp;cauthor=true&amp;cauthor_uid=15503821" TargetMode="External"/><Relationship Id="rId4" Type="http://schemas.openxmlformats.org/officeDocument/2006/relationships/hyperlink" Target="https://www.ncbi.nlm.nih.gov/pubmed/?term=Kayhan%20B%5BAuthor%5D&amp;cauthor=true&amp;cauthor_uid=15503821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2050</Characters>
  <Application>Microsoft Office Word</Application>
  <DocSecurity>0</DocSecurity>
  <Lines>17</Lines>
  <Paragraphs>4</Paragraphs>
  <ScaleCrop>false</ScaleCrop>
  <Company/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2017-08-03T12:53:00Z</dcterms:created>
  <dcterms:modified xsi:type="dcterms:W3CDTF">2017-08-03T12:53:00Z</dcterms:modified>
</cp:coreProperties>
</file>