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1166" w:rsidRPr="00D71166" w:rsidRDefault="00D71166" w:rsidP="00D71166">
      <w:proofErr w:type="spellStart"/>
      <w:proofErr w:type="gramStart"/>
      <w:r w:rsidRPr="00D71166">
        <w:t>Öz:Son</w:t>
      </w:r>
      <w:proofErr w:type="spellEnd"/>
      <w:proofErr w:type="gramEnd"/>
      <w:r w:rsidRPr="00D71166">
        <w:t xml:space="preserve"> yıllarda üst </w:t>
      </w:r>
      <w:proofErr w:type="spellStart"/>
      <w:r w:rsidRPr="00D71166">
        <w:t>gastrointestinal</w:t>
      </w:r>
      <w:proofErr w:type="spellEnd"/>
      <w:r w:rsidRPr="00D71166">
        <w:t xml:space="preserve"> sistem kanamalarında endoskopik tedavi ilk seçenek olmuştur. Bu çalışmada endoskopik tedavi tipinin ve </w:t>
      </w:r>
      <w:proofErr w:type="spellStart"/>
      <w:r w:rsidRPr="00D71166">
        <w:t>Forrest</w:t>
      </w:r>
      <w:proofErr w:type="spellEnd"/>
      <w:r w:rsidRPr="00D71166">
        <w:t xml:space="preserve"> sınıflamasına göre sınıflandırılmış kanamalı lezyonun endoskopik tedavi başarısına etkisi araştırılmak üzere varis dışı üst </w:t>
      </w:r>
      <w:proofErr w:type="spellStart"/>
      <w:r w:rsidRPr="00D71166">
        <w:t>gastrointesti</w:t>
      </w:r>
      <w:proofErr w:type="spellEnd"/>
      <w:r w:rsidRPr="00D71166">
        <w:t xml:space="preserve">-nal sistem kanaması ile endoskopik tedavi yapılan 30-82 yaşları arasındaki 42 olgunun kayıtları </w:t>
      </w:r>
      <w:proofErr w:type="gramStart"/>
      <w:r w:rsidRPr="00D71166">
        <w:t>retrospektif</w:t>
      </w:r>
      <w:proofErr w:type="gramEnd"/>
      <w:r w:rsidRPr="00D71166">
        <w:t xml:space="preserve"> olarak incelendi. Kanama nedenleri 24 olguda (% 57.14) </w:t>
      </w:r>
      <w:proofErr w:type="spellStart"/>
      <w:r w:rsidRPr="00D71166">
        <w:t>duodenum</w:t>
      </w:r>
      <w:proofErr w:type="spellEnd"/>
      <w:r w:rsidRPr="00D71166">
        <w:t xml:space="preserve"> ülseri, 13 olguda (% 30.95) </w:t>
      </w:r>
      <w:proofErr w:type="spellStart"/>
      <w:r w:rsidRPr="00D71166">
        <w:t>gastrik</w:t>
      </w:r>
      <w:proofErr w:type="spellEnd"/>
      <w:r w:rsidRPr="00D71166">
        <w:t xml:space="preserve"> ülser, 3 olguda (% 7.14) </w:t>
      </w:r>
      <w:proofErr w:type="spellStart"/>
      <w:r w:rsidRPr="00D71166">
        <w:t>polipektomi</w:t>
      </w:r>
      <w:proofErr w:type="spellEnd"/>
      <w:r w:rsidRPr="00D71166">
        <w:t xml:space="preserve">, l olguda (% </w:t>
      </w:r>
      <w:proofErr w:type="gramStart"/>
      <w:r w:rsidRPr="00D71166">
        <w:t>2.3</w:t>
      </w:r>
      <w:proofErr w:type="gramEnd"/>
      <w:r w:rsidRPr="00D71166">
        <w:t xml:space="preserve">) </w:t>
      </w:r>
      <w:proofErr w:type="spellStart"/>
      <w:r w:rsidRPr="00D71166">
        <w:t>gastrik</w:t>
      </w:r>
      <w:proofErr w:type="spellEnd"/>
      <w:r w:rsidRPr="00D71166">
        <w:t xml:space="preserve"> kanser ve 1 olguda (% 2.3) </w:t>
      </w:r>
      <w:proofErr w:type="spellStart"/>
      <w:r w:rsidRPr="00D71166">
        <w:t>gastrik</w:t>
      </w:r>
      <w:proofErr w:type="spellEnd"/>
      <w:r w:rsidRPr="00D71166">
        <w:t xml:space="preserve"> </w:t>
      </w:r>
      <w:proofErr w:type="spellStart"/>
      <w:r w:rsidRPr="00D71166">
        <w:t>leiyomyom</w:t>
      </w:r>
      <w:proofErr w:type="spellEnd"/>
      <w:r w:rsidRPr="00D71166">
        <w:t xml:space="preserve"> idi. </w:t>
      </w:r>
      <w:proofErr w:type="spellStart"/>
      <w:r w:rsidRPr="00D71166">
        <w:t>Heater</w:t>
      </w:r>
      <w:proofErr w:type="spellEnd"/>
      <w:r w:rsidRPr="00D71166">
        <w:t xml:space="preserve"> </w:t>
      </w:r>
      <w:proofErr w:type="spellStart"/>
      <w:r w:rsidRPr="00D71166">
        <w:t>probe</w:t>
      </w:r>
      <w:proofErr w:type="spellEnd"/>
      <w:r w:rsidRPr="00D71166">
        <w:t xml:space="preserve"> (HP) ile 17 olgunun 15 (% 88.33)'inde, HP ve </w:t>
      </w:r>
      <w:proofErr w:type="spellStart"/>
      <w:r w:rsidRPr="00D71166">
        <w:t>injeksiyon</w:t>
      </w:r>
      <w:proofErr w:type="spellEnd"/>
      <w:r w:rsidRPr="00D71166">
        <w:t xml:space="preserve"> tedavisi kombinasyonu ile 20 olgunun 18 (% 90)'inde, </w:t>
      </w:r>
      <w:proofErr w:type="spellStart"/>
      <w:r w:rsidRPr="00D71166">
        <w:t>injeksiyon</w:t>
      </w:r>
      <w:proofErr w:type="spellEnd"/>
      <w:r w:rsidRPr="00D71166">
        <w:t xml:space="preserve"> tedavisi ile 5 olgunun 4 (% 80)'ünde başarılı olundu (p&gt;0.05). Kanamalı lezyonların </w:t>
      </w:r>
      <w:proofErr w:type="spellStart"/>
      <w:r w:rsidRPr="00D71166">
        <w:t>Forrest</w:t>
      </w:r>
      <w:proofErr w:type="spellEnd"/>
      <w:r w:rsidRPr="00D71166">
        <w:t xml:space="preserve"> sınıflamasına göre sınıflandırılmasında olguların 6'sı </w:t>
      </w:r>
      <w:proofErr w:type="spellStart"/>
      <w:r w:rsidRPr="00D71166">
        <w:t>Fla</w:t>
      </w:r>
      <w:proofErr w:type="spellEnd"/>
      <w:r w:rsidRPr="00D71166">
        <w:t xml:space="preserve">, 20'si </w:t>
      </w:r>
      <w:proofErr w:type="spellStart"/>
      <w:r w:rsidRPr="00D71166">
        <w:t>Flb</w:t>
      </w:r>
      <w:proofErr w:type="spellEnd"/>
      <w:r w:rsidRPr="00D71166">
        <w:t xml:space="preserve"> ve 16'sı </w:t>
      </w:r>
      <w:proofErr w:type="spellStart"/>
      <w:r w:rsidRPr="00D71166">
        <w:t>Flla</w:t>
      </w:r>
      <w:proofErr w:type="spellEnd"/>
      <w:r w:rsidRPr="00D71166">
        <w:t xml:space="preserve"> lezyonlu idi. </w:t>
      </w:r>
      <w:proofErr w:type="spellStart"/>
      <w:r w:rsidRPr="00D71166">
        <w:t>Fla'lı</w:t>
      </w:r>
      <w:proofErr w:type="spellEnd"/>
      <w:r w:rsidRPr="00D71166">
        <w:t xml:space="preserve"> 6 olgunun 5'inde (% 83.33), </w:t>
      </w:r>
      <w:proofErr w:type="spellStart"/>
      <w:r w:rsidRPr="00D71166">
        <w:t>Flb'li</w:t>
      </w:r>
      <w:proofErr w:type="spellEnd"/>
      <w:r w:rsidRPr="00D71166">
        <w:t xml:space="preserve"> 20 olgunun 18'inde (% 90) ve </w:t>
      </w:r>
      <w:proofErr w:type="spellStart"/>
      <w:r w:rsidRPr="00D71166">
        <w:t>Flla'lı</w:t>
      </w:r>
      <w:proofErr w:type="spellEnd"/>
      <w:r w:rsidRPr="00D71166">
        <w:t xml:space="preserve"> 16 olgu-</w:t>
      </w:r>
      <w:proofErr w:type="spellStart"/>
      <w:r w:rsidRPr="00D71166">
        <w:t>nun</w:t>
      </w:r>
      <w:proofErr w:type="spellEnd"/>
      <w:r w:rsidRPr="00D71166">
        <w:t xml:space="preserve"> 14'ünde (% </w:t>
      </w:r>
      <w:proofErr w:type="gramStart"/>
      <w:r w:rsidRPr="00D71166">
        <w:t>87.5</w:t>
      </w:r>
      <w:proofErr w:type="gramEnd"/>
      <w:r w:rsidRPr="00D71166">
        <w:t>) endoskopik tedavi ile başarılı olundu (p&gt;0.05). Endoskopik tedavi esnasında "</w:t>
      </w:r>
      <w:proofErr w:type="spellStart"/>
      <w:r w:rsidRPr="00D71166">
        <w:t>visible</w:t>
      </w:r>
      <w:proofErr w:type="spellEnd"/>
      <w:r w:rsidRPr="00D71166">
        <w:t xml:space="preserve"> </w:t>
      </w:r>
      <w:proofErr w:type="spellStart"/>
      <w:r w:rsidRPr="00D71166">
        <w:t>vessel</w:t>
      </w:r>
      <w:proofErr w:type="spellEnd"/>
      <w:r w:rsidRPr="00D71166">
        <w:t xml:space="preserve">" tespit edilen bir (% </w:t>
      </w:r>
      <w:proofErr w:type="gramStart"/>
      <w:r w:rsidRPr="00D71166">
        <w:t>2.3</w:t>
      </w:r>
      <w:proofErr w:type="gramEnd"/>
      <w:r w:rsidRPr="00D71166">
        <w:t xml:space="preserve">) olguda endoskopik tedavi ile durdurulamayan </w:t>
      </w:r>
      <w:proofErr w:type="spellStart"/>
      <w:r w:rsidRPr="00D71166">
        <w:t>abondan</w:t>
      </w:r>
      <w:proofErr w:type="spellEnd"/>
      <w:r w:rsidRPr="00D71166">
        <w:t xml:space="preserve"> kanama olması nedeniyle acil cerrahi gereksinimi oldu. Endoskopik tedavi sonrası </w:t>
      </w:r>
      <w:proofErr w:type="spellStart"/>
      <w:r w:rsidRPr="00D71166">
        <w:t>rekürren</w:t>
      </w:r>
      <w:proofErr w:type="spellEnd"/>
      <w:r w:rsidRPr="00D71166">
        <w:t xml:space="preserve"> kanama oranı % </w:t>
      </w:r>
      <w:proofErr w:type="gramStart"/>
      <w:r w:rsidRPr="00D71166">
        <w:t>9.5</w:t>
      </w:r>
      <w:proofErr w:type="gramEnd"/>
      <w:r w:rsidRPr="00D71166">
        <w:t xml:space="preserve"> idi. Olgularımızda işleme bağlı </w:t>
      </w:r>
      <w:proofErr w:type="spellStart"/>
      <w:r w:rsidRPr="00D71166">
        <w:t>mortalite</w:t>
      </w:r>
      <w:proofErr w:type="spellEnd"/>
      <w:r w:rsidRPr="00D71166">
        <w:t xml:space="preserve"> olmadı. Sonuç olarak, endoskopik </w:t>
      </w:r>
      <w:proofErr w:type="spellStart"/>
      <w:r w:rsidRPr="00D71166">
        <w:t>hemostaz</w:t>
      </w:r>
      <w:proofErr w:type="spellEnd"/>
      <w:r w:rsidRPr="00D71166">
        <w:t xml:space="preserve"> varis dışı üst </w:t>
      </w:r>
      <w:proofErr w:type="spellStart"/>
      <w:r w:rsidRPr="00D71166">
        <w:t>gastrointestinal</w:t>
      </w:r>
      <w:proofErr w:type="spellEnd"/>
      <w:r w:rsidRPr="00D71166">
        <w:t xml:space="preserve"> kanamaların tedavisinde oldukça etkin ve güvenli bir yöntemdir. Endoskopik tedavi tipi ve </w:t>
      </w:r>
      <w:proofErr w:type="spellStart"/>
      <w:r w:rsidRPr="00D71166">
        <w:t>Forrest</w:t>
      </w:r>
      <w:proofErr w:type="spellEnd"/>
      <w:r w:rsidRPr="00D71166">
        <w:t xml:space="preserve"> sınıflamasına göre sınıflandırılmış kanamalı lezyon tipinin endoskopik tedavi başarısını etkilemediği saptanmıştır.</w:t>
      </w:r>
    </w:p>
    <w:p w:rsidR="00D47BE6" w:rsidRPr="00D71166" w:rsidRDefault="00D47BE6" w:rsidP="00D71166">
      <w:bookmarkStart w:id="0" w:name="_GoBack"/>
      <w:bookmarkEnd w:id="0"/>
    </w:p>
    <w:sectPr w:rsidR="00D47BE6" w:rsidRPr="00D711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34023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47BE6"/>
    <w:rsid w:val="00D71166"/>
    <w:rsid w:val="00E06816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1448</TotalTime>
  <Pages>1</Pages>
  <Words>246</Words>
  <Characters>1404</Characters>
  <Application>Microsoft Office Word</Application>
  <DocSecurity>0</DocSecurity>
  <Lines>11</Lines>
  <Paragraphs>3</Paragraphs>
  <ScaleCrop>false</ScaleCrop>
  <Company>HP Inc.</Company>
  <LinksUpToDate>false</LinksUpToDate>
  <CharactersWithSpaces>1647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104</cp:revision>
  <dcterms:created xsi:type="dcterms:W3CDTF">2020-09-14T08:08:00Z</dcterms:created>
  <dcterms:modified xsi:type="dcterms:W3CDTF">2020-09-28T10:49:00Z</dcterms:modified>
</cp:coreProperties>
</file>