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147E" w:rsidRPr="0070147E" w:rsidRDefault="0070147E" w:rsidP="0070147E">
      <w:proofErr w:type="spellStart"/>
      <w:proofErr w:type="gramStart"/>
      <w:r w:rsidRPr="0070147E">
        <w:t>Öz:Amaç</w:t>
      </w:r>
      <w:proofErr w:type="spellEnd"/>
      <w:proofErr w:type="gramEnd"/>
      <w:r w:rsidRPr="0070147E">
        <w:t xml:space="preserve">: </w:t>
      </w:r>
      <w:proofErr w:type="spellStart"/>
      <w:r w:rsidRPr="0070147E">
        <w:t>Serebellopontin</w:t>
      </w:r>
      <w:proofErr w:type="spellEnd"/>
      <w:r w:rsidRPr="0070147E">
        <w:t xml:space="preserve"> köşe tümörleri çocuklarda nadirdir ve bu nedenle geç tanınırlar. Bu </w:t>
      </w:r>
      <w:proofErr w:type="spellStart"/>
      <w:r w:rsidRPr="0070147E">
        <w:t>antiteye</w:t>
      </w:r>
      <w:proofErr w:type="spellEnd"/>
      <w:r w:rsidRPr="0070147E">
        <w:t xml:space="preserve"> dikkat çekmek için </w:t>
      </w:r>
      <w:proofErr w:type="spellStart"/>
      <w:r w:rsidRPr="0070147E">
        <w:t>Serebellopontin</w:t>
      </w:r>
      <w:proofErr w:type="spellEnd"/>
      <w:r w:rsidRPr="0070147E">
        <w:t xml:space="preserve"> köşe tümörlü çocukların dosya kayıtları incelendi. Hastalar ve Yöntemler: </w:t>
      </w:r>
      <w:proofErr w:type="spellStart"/>
      <w:r w:rsidRPr="0070147E">
        <w:t>Serebellopontin</w:t>
      </w:r>
      <w:proofErr w:type="spellEnd"/>
      <w:r w:rsidRPr="0070147E">
        <w:t xml:space="preserve"> köşe tümörlü 1500 hastanın değerlendirilmesinde tedavi esnasında 18 yaş altında olan sekiz olgu saptandı. Nörofibromatozis-2'li çocuklar çalışmaya alınmadı. Sekiz hastanın kayıtları </w:t>
      </w:r>
      <w:proofErr w:type="spellStart"/>
      <w:r w:rsidRPr="0070147E">
        <w:t>preoperatif</w:t>
      </w:r>
      <w:proofErr w:type="spellEnd"/>
      <w:r w:rsidRPr="0070147E">
        <w:t xml:space="preserve"> </w:t>
      </w:r>
      <w:proofErr w:type="gramStart"/>
      <w:r w:rsidRPr="0070147E">
        <w:t>semptomlar</w:t>
      </w:r>
      <w:proofErr w:type="gramEnd"/>
      <w:r w:rsidRPr="0070147E">
        <w:t xml:space="preserve">, tedavi ve sonuç açısından değerlendirildi. Bulgular: Hastaların yaşları 13 ile 17 arasında (ortalama yaş </w:t>
      </w:r>
      <w:proofErr w:type="gramStart"/>
      <w:r w:rsidRPr="0070147E">
        <w:t>15.2</w:t>
      </w:r>
      <w:proofErr w:type="gramEnd"/>
      <w:r w:rsidRPr="0070147E">
        <w:t xml:space="preserve">) idi. Tek taraflı </w:t>
      </w:r>
      <w:proofErr w:type="spellStart"/>
      <w:r w:rsidRPr="0070147E">
        <w:t>sensorinöral</w:t>
      </w:r>
      <w:proofErr w:type="spellEnd"/>
      <w:r w:rsidRPr="0070147E">
        <w:t xml:space="preserve"> işitme kaybı, çınlama ve </w:t>
      </w:r>
      <w:proofErr w:type="spellStart"/>
      <w:r w:rsidRPr="0070147E">
        <w:t>başağrısı</w:t>
      </w:r>
      <w:proofErr w:type="spellEnd"/>
      <w:r w:rsidRPr="0070147E">
        <w:t xml:space="preserve"> en sık </w:t>
      </w:r>
      <w:proofErr w:type="spellStart"/>
      <w:r w:rsidRPr="0070147E">
        <w:t>preoperatif</w:t>
      </w:r>
      <w:proofErr w:type="spellEnd"/>
      <w:r w:rsidRPr="0070147E">
        <w:t xml:space="preserve"> semptomları oluşturmaktaydı. Tümör büyüklüğü </w:t>
      </w:r>
      <w:proofErr w:type="gramStart"/>
      <w:r w:rsidRPr="0070147E">
        <w:t>1.5</w:t>
      </w:r>
      <w:proofErr w:type="gramEnd"/>
      <w:r w:rsidRPr="0070147E">
        <w:t xml:space="preserve"> ile 4.5 cm arasında (ortalama 3.6 cm) değişiyordu. Hastaların yedisi </w:t>
      </w:r>
      <w:proofErr w:type="spellStart"/>
      <w:r w:rsidRPr="0070147E">
        <w:t>translabirentin</w:t>
      </w:r>
      <w:proofErr w:type="spellEnd"/>
      <w:r w:rsidRPr="0070147E">
        <w:t xml:space="preserve">, biri de </w:t>
      </w:r>
      <w:proofErr w:type="spellStart"/>
      <w:r w:rsidRPr="0070147E">
        <w:t>transkoklear</w:t>
      </w:r>
      <w:proofErr w:type="spellEnd"/>
      <w:r w:rsidRPr="0070147E">
        <w:t xml:space="preserve"> yaklaşımla, kabul edilebilir bir </w:t>
      </w:r>
      <w:proofErr w:type="spellStart"/>
      <w:r w:rsidRPr="0070147E">
        <w:t>morbidite</w:t>
      </w:r>
      <w:proofErr w:type="spellEnd"/>
      <w:r w:rsidRPr="0070147E">
        <w:t xml:space="preserve"> ile ameliyat edildi. Sonuç: Açıklanamayan tek taraflı işitme kaybı, çınlama ve </w:t>
      </w:r>
      <w:proofErr w:type="spellStart"/>
      <w:r w:rsidRPr="0070147E">
        <w:t>başağrısı</w:t>
      </w:r>
      <w:proofErr w:type="spellEnd"/>
      <w:r w:rsidRPr="0070147E">
        <w:t xml:space="preserve"> olan çocuklarda köşe tümörü de ayırıcı tanıda akla gelmeli ve bu açıdan detay inceleme yapılmalıdır.</w:t>
      </w:r>
    </w:p>
    <w:p w:rsidR="002F7548" w:rsidRPr="0070147E" w:rsidRDefault="002F7548" w:rsidP="0070147E">
      <w:bookmarkStart w:id="0" w:name="_GoBack"/>
      <w:bookmarkEnd w:id="0"/>
    </w:p>
    <w:sectPr w:rsidR="002F7548" w:rsidRPr="007014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076F" w:rsidRDefault="00AE076F" w:rsidP="0070147E">
      <w:pPr>
        <w:spacing w:after="0" w:line="240" w:lineRule="auto"/>
      </w:pPr>
      <w:r>
        <w:separator/>
      </w:r>
    </w:p>
  </w:endnote>
  <w:endnote w:type="continuationSeparator" w:id="0">
    <w:p w:rsidR="00AE076F" w:rsidRDefault="00AE076F" w:rsidP="007014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076F" w:rsidRDefault="00AE076F" w:rsidP="0070147E">
      <w:pPr>
        <w:spacing w:after="0" w:line="240" w:lineRule="auto"/>
      </w:pPr>
      <w:r>
        <w:separator/>
      </w:r>
    </w:p>
  </w:footnote>
  <w:footnote w:type="continuationSeparator" w:id="0">
    <w:p w:rsidR="00AE076F" w:rsidRDefault="00AE076F" w:rsidP="007014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47514"/>
    <w:rsid w:val="00284B45"/>
    <w:rsid w:val="002A1F3A"/>
    <w:rsid w:val="002D59E5"/>
    <w:rsid w:val="002D6DF1"/>
    <w:rsid w:val="002F6FDF"/>
    <w:rsid w:val="002F7548"/>
    <w:rsid w:val="0032181A"/>
    <w:rsid w:val="00365F8A"/>
    <w:rsid w:val="00371AD4"/>
    <w:rsid w:val="003937CC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36A3"/>
    <w:rsid w:val="0064422A"/>
    <w:rsid w:val="00662FC4"/>
    <w:rsid w:val="006908AA"/>
    <w:rsid w:val="0069228F"/>
    <w:rsid w:val="006D67A8"/>
    <w:rsid w:val="0070147E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0FD2"/>
    <w:rsid w:val="009B5DD5"/>
    <w:rsid w:val="009D4E01"/>
    <w:rsid w:val="00A157CA"/>
    <w:rsid w:val="00A47006"/>
    <w:rsid w:val="00A540B6"/>
    <w:rsid w:val="00A540C2"/>
    <w:rsid w:val="00A872C3"/>
    <w:rsid w:val="00AA3140"/>
    <w:rsid w:val="00AB343D"/>
    <w:rsid w:val="00AC02EB"/>
    <w:rsid w:val="00AC3BC9"/>
    <w:rsid w:val="00AE076F"/>
    <w:rsid w:val="00AE1F2C"/>
    <w:rsid w:val="00BB6A24"/>
    <w:rsid w:val="00BC65D2"/>
    <w:rsid w:val="00C02CC2"/>
    <w:rsid w:val="00C0649C"/>
    <w:rsid w:val="00C06608"/>
    <w:rsid w:val="00C06DBE"/>
    <w:rsid w:val="00C1025C"/>
    <w:rsid w:val="00C1443E"/>
    <w:rsid w:val="00C44E6C"/>
    <w:rsid w:val="00C473B0"/>
    <w:rsid w:val="00C73D6E"/>
    <w:rsid w:val="00CC04F9"/>
    <w:rsid w:val="00D233D3"/>
    <w:rsid w:val="00D3031B"/>
    <w:rsid w:val="00D657C7"/>
    <w:rsid w:val="00D95EF0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85E86"/>
    <w:rsid w:val="00F974AA"/>
    <w:rsid w:val="00FA23D9"/>
    <w:rsid w:val="00FA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70147E"/>
  </w:style>
  <w:style w:type="paragraph" w:styleId="Altbilgi">
    <w:name w:val="footer"/>
    <w:basedOn w:val="Normal"/>
    <w:link w:val="Al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7014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8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7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2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84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10523</TotalTime>
  <Pages>1</Pages>
  <Words>151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162</cp:revision>
  <dcterms:created xsi:type="dcterms:W3CDTF">2020-08-02T19:25:00Z</dcterms:created>
  <dcterms:modified xsi:type="dcterms:W3CDTF">2020-08-23T19:08:00Z</dcterms:modified>
</cp:coreProperties>
</file>