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0426" w:rsidRPr="00320426" w:rsidRDefault="00320426" w:rsidP="00320426">
      <w:pPr>
        <w:shd w:val="clear" w:color="auto" w:fill="FFFFFF"/>
        <w:spacing w:after="0" w:line="240" w:lineRule="auto"/>
        <w:jc w:val="both"/>
        <w:rPr>
          <w:rFonts w:ascii="Arial" w:eastAsia="Times New Roman" w:hAnsi="Arial" w:cs="Arial"/>
          <w:color w:val="000000"/>
          <w:sz w:val="21"/>
          <w:szCs w:val="21"/>
          <w:lang w:eastAsia="tr-TR"/>
        </w:rPr>
      </w:pPr>
      <w:r w:rsidRPr="00320426">
        <w:rPr>
          <w:rFonts w:ascii="Arial" w:eastAsia="Times New Roman" w:hAnsi="Arial" w:cs="Arial"/>
          <w:color w:val="000000"/>
          <w:sz w:val="21"/>
          <w:szCs w:val="21"/>
          <w:lang w:eastAsia="tr-TR"/>
        </w:rPr>
        <w:t>Öz:Santral Dev Hücreli tümörler; çene tümörleri içinde kadınlarda ve mandibulada sık görülürler ve yaşamın ikinci dekatında daha sıktırlar. Tedavisinde lokal küretaj, parsiyel rezeksiyon ve total rezeksiyon uygulanabilir. Bu vaka raporunda 32 yaşında kadın hasta anterior mandibulada ağrı şikayetiyle kliniğimize başvurdu. Fiziksel muayenede servikal lenfadenopati saptanmadı. İntraorol muayenede ülserasyon saptanmadı fakat vestibül bölgede hassasiyet mevcuttu. Bununla beraber dişlerde ve dudakta his kaybı yoktu. Bu vaka raporunda 32 yaşında kadın hastada mandibula basisinde yaygın kemik kaybına neden olan santral dev hücreli tümörün parsiyel rezeksiyon ile tedavisi sunuldu.</w:t>
      </w:r>
    </w:p>
    <w:p w:rsidR="00AB7B3C" w:rsidRPr="00AB7B3C" w:rsidRDefault="00AB7B3C" w:rsidP="00AB7B3C">
      <w:pPr>
        <w:shd w:val="clear" w:color="auto" w:fill="FFFFFF"/>
        <w:spacing w:after="0" w:line="240" w:lineRule="auto"/>
        <w:jc w:val="both"/>
        <w:rPr>
          <w:rFonts w:ascii="Arial" w:eastAsia="Times New Roman" w:hAnsi="Arial" w:cs="Arial"/>
          <w:color w:val="000000"/>
          <w:sz w:val="21"/>
          <w:szCs w:val="21"/>
          <w:lang w:eastAsia="tr-TR"/>
        </w:rPr>
      </w:pPr>
      <w:r w:rsidRPr="00AB7B3C">
        <w:rPr>
          <w:rFonts w:ascii="Arial" w:eastAsia="Times New Roman" w:hAnsi="Arial" w:cs="Arial"/>
          <w:color w:val="000000"/>
          <w:sz w:val="21"/>
          <w:szCs w:val="21"/>
          <w:lang w:eastAsia="tr-TR"/>
        </w:rPr>
        <w:t>Abstract:Central giant cell tumours are rare, accounting for less than 7% of all jaw tumours. These tumours are usually observed in women, occur most often in the mandible, and are more common in the second decade of life. Treatment consists of local removal, partial resection, or total resection. In this case, a 32-year-old female patient presented in our clinic with pain in the anterior mandible. No cervical lymphadenopathy was detected upon physical examination. No ulceration was observed during the intraoral examination, but sensitivity was found in the vestibular area. However, no sensation loss in any teeth or in the lips was detected. This case report presents a 32year-old female patient with central giant cell tumour causing extensive bone loss in the mandible base that was treated with partial resection.</w:t>
      </w:r>
    </w:p>
    <w:p w:rsidR="00963A10" w:rsidRPr="00963A10" w:rsidRDefault="00963A10" w:rsidP="00963A10">
      <w:pPr>
        <w:shd w:val="clear" w:color="auto" w:fill="FFFFFF"/>
        <w:spacing w:after="0" w:line="240" w:lineRule="auto"/>
        <w:jc w:val="both"/>
        <w:rPr>
          <w:rFonts w:ascii="Arial" w:eastAsia="Times New Roman" w:hAnsi="Arial" w:cs="Arial"/>
          <w:color w:val="000000"/>
          <w:sz w:val="21"/>
          <w:szCs w:val="21"/>
          <w:lang w:eastAsia="tr-TR"/>
        </w:rPr>
      </w:pPr>
      <w:bookmarkStart w:id="0" w:name="_GoBack"/>
      <w:bookmarkEnd w:id="0"/>
    </w:p>
    <w:p w:rsidR="00981B9A" w:rsidRPr="00235DB0" w:rsidRDefault="00981B9A" w:rsidP="00235DB0"/>
    <w:sectPr w:rsidR="00981B9A" w:rsidRPr="00235DB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3BDC" w:rsidRDefault="00923BDC" w:rsidP="00362035">
      <w:pPr>
        <w:spacing w:after="0" w:line="240" w:lineRule="auto"/>
      </w:pPr>
      <w:r>
        <w:separator/>
      </w:r>
    </w:p>
  </w:endnote>
  <w:endnote w:type="continuationSeparator" w:id="0">
    <w:p w:rsidR="00923BDC" w:rsidRDefault="00923BD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3BDC" w:rsidRDefault="00923BDC" w:rsidP="00362035">
      <w:pPr>
        <w:spacing w:after="0" w:line="240" w:lineRule="auto"/>
      </w:pPr>
      <w:r>
        <w:separator/>
      </w:r>
    </w:p>
  </w:footnote>
  <w:footnote w:type="continuationSeparator" w:id="0">
    <w:p w:rsidR="00923BDC" w:rsidRDefault="00923BD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5DB0"/>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A7080"/>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3BDC"/>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A6406"/>
    <w:rsid w:val="00CB0A06"/>
    <w:rsid w:val="00CC0BCD"/>
    <w:rsid w:val="00CC22A4"/>
    <w:rsid w:val="00CC4EDD"/>
    <w:rsid w:val="00CD5897"/>
    <w:rsid w:val="00CE25DE"/>
    <w:rsid w:val="00CE6B1F"/>
    <w:rsid w:val="00CE7573"/>
    <w:rsid w:val="00CF6CF2"/>
    <w:rsid w:val="00D01D1D"/>
    <w:rsid w:val="00D035C1"/>
    <w:rsid w:val="00D0633B"/>
    <w:rsid w:val="00D06CF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669B"/>
    <w:rsid w:val="00DF1307"/>
    <w:rsid w:val="00DF3C11"/>
    <w:rsid w:val="00E02709"/>
    <w:rsid w:val="00E02EE4"/>
    <w:rsid w:val="00E067F7"/>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9116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3674</TotalTime>
  <Pages>1</Pages>
  <Words>225</Words>
  <Characters>1283</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570</cp:revision>
  <dcterms:created xsi:type="dcterms:W3CDTF">2021-10-26T14:07:00Z</dcterms:created>
  <dcterms:modified xsi:type="dcterms:W3CDTF">2021-11-23T15:28:00Z</dcterms:modified>
</cp:coreProperties>
</file>