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3D95" w:rsidRPr="00263D95" w:rsidRDefault="00263D95" w:rsidP="00263D95">
      <w:pPr>
        <w:shd w:val="clear" w:color="auto" w:fill="FFFFFF"/>
        <w:spacing w:after="0" w:line="240" w:lineRule="auto"/>
        <w:jc w:val="both"/>
        <w:rPr>
          <w:rFonts w:ascii="Arial" w:eastAsia="Times New Roman" w:hAnsi="Arial" w:cs="Arial"/>
          <w:color w:val="000000"/>
          <w:sz w:val="21"/>
          <w:szCs w:val="21"/>
          <w:lang w:eastAsia="tr-TR"/>
        </w:rPr>
      </w:pPr>
      <w:r w:rsidRPr="00263D95">
        <w:rPr>
          <w:rFonts w:ascii="Arial" w:eastAsia="Times New Roman" w:hAnsi="Arial" w:cs="Arial"/>
          <w:color w:val="000000"/>
          <w:sz w:val="21"/>
          <w:szCs w:val="21"/>
          <w:lang w:eastAsia="tr-TR"/>
        </w:rPr>
        <w:t>Abstract:In this study, a case of myocardial infarction (MI) developed in a 55-year old patient who applied to emergency clinic with acute appendicitis was presented. The patient who already had diabetes and hypertension applied to emergency clinic of our hospital due to abdominal pain, and he was diagnosed as having acute appendicitis associated with MI in routine evaluation and analyses. Treatment preference was used for MI for the patient, and the coronary occlusion was opened with using percutaneous transluminal coronary angiography. In the follow up of the patient, the clinical symptoms of the acute appendicitis disappeared, and the patient was discharged with cure without requiring any surgical intervention for the appendicitis. High mortality clinical situations, such as MI, which is stimulated due to various stress factors should be considered in the patients who applied to emergency clinic</w:t>
      </w:r>
    </w:p>
    <w:p w:rsidR="002D6460" w:rsidRPr="002D6460" w:rsidRDefault="002D6460" w:rsidP="002D6460">
      <w:pPr>
        <w:shd w:val="clear" w:color="auto" w:fill="FFFFFF"/>
        <w:spacing w:after="0" w:line="240" w:lineRule="auto"/>
        <w:jc w:val="both"/>
        <w:rPr>
          <w:rFonts w:ascii="Arial" w:eastAsia="Times New Roman" w:hAnsi="Arial" w:cs="Arial"/>
          <w:color w:val="000000"/>
          <w:sz w:val="21"/>
          <w:szCs w:val="21"/>
          <w:lang w:eastAsia="tr-TR"/>
        </w:rPr>
      </w:pPr>
      <w:bookmarkStart w:id="0" w:name="_GoBack"/>
      <w:bookmarkEnd w:id="0"/>
    </w:p>
    <w:p w:rsidR="00614659" w:rsidRPr="00CA6406" w:rsidRDefault="00614659" w:rsidP="00CA6406"/>
    <w:sectPr w:rsidR="00614659" w:rsidRPr="00CA640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7A14" w:rsidRDefault="00D87A14" w:rsidP="00362035">
      <w:pPr>
        <w:spacing w:after="0" w:line="240" w:lineRule="auto"/>
      </w:pPr>
      <w:r>
        <w:separator/>
      </w:r>
    </w:p>
  </w:endnote>
  <w:endnote w:type="continuationSeparator" w:id="0">
    <w:p w:rsidR="00D87A14" w:rsidRDefault="00D87A1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7A14" w:rsidRDefault="00D87A14" w:rsidP="00362035">
      <w:pPr>
        <w:spacing w:after="0" w:line="240" w:lineRule="auto"/>
      </w:pPr>
      <w:r>
        <w:separator/>
      </w:r>
    </w:p>
  </w:footnote>
  <w:footnote w:type="continuationSeparator" w:id="0">
    <w:p w:rsidR="00D87A14" w:rsidRDefault="00D87A1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A7080"/>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A6406"/>
    <w:rsid w:val="00CB0A06"/>
    <w:rsid w:val="00CC0BCD"/>
    <w:rsid w:val="00CC22A4"/>
    <w:rsid w:val="00CC4EDD"/>
    <w:rsid w:val="00CD5897"/>
    <w:rsid w:val="00CE25DE"/>
    <w:rsid w:val="00CE6B1F"/>
    <w:rsid w:val="00CE7573"/>
    <w:rsid w:val="00CF6CF2"/>
    <w:rsid w:val="00D01D1D"/>
    <w:rsid w:val="00D035C1"/>
    <w:rsid w:val="00D0633B"/>
    <w:rsid w:val="00D06CF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87A14"/>
    <w:rsid w:val="00DA25BA"/>
    <w:rsid w:val="00DB44F0"/>
    <w:rsid w:val="00DB48E7"/>
    <w:rsid w:val="00DC627E"/>
    <w:rsid w:val="00DD56E8"/>
    <w:rsid w:val="00DE05E6"/>
    <w:rsid w:val="00DE515A"/>
    <w:rsid w:val="00DE669B"/>
    <w:rsid w:val="00DF1307"/>
    <w:rsid w:val="00DF3C11"/>
    <w:rsid w:val="00E02709"/>
    <w:rsid w:val="00E02EE4"/>
    <w:rsid w:val="00E067F7"/>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91160"/>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3409</TotalTime>
  <Pages>1</Pages>
  <Words>136</Words>
  <Characters>778</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560</cp:revision>
  <dcterms:created xsi:type="dcterms:W3CDTF">2021-10-26T14:07:00Z</dcterms:created>
  <dcterms:modified xsi:type="dcterms:W3CDTF">2021-11-23T11:03:00Z</dcterms:modified>
</cp:coreProperties>
</file>