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D50AB3" w:rsidRPr="00D50AB3" w:rsidRDefault="00D50AB3" w:rsidP="00D50AB3">
      <w:pPr>
        <w:shd w:val="clear" w:color="auto" w:fill="FFFFFF"/>
        <w:spacing w:after="0" w:line="240" w:lineRule="auto"/>
        <w:jc w:val="both"/>
        <w:rPr>
          <w:rFonts w:ascii="Arial" w:eastAsia="Times New Roman" w:hAnsi="Arial" w:cs="Arial"/>
          <w:color w:val="000000"/>
          <w:sz w:val="21"/>
          <w:szCs w:val="21"/>
          <w:lang w:eastAsia="tr-TR"/>
        </w:rPr>
      </w:pPr>
      <w:r w:rsidRPr="00D50AB3">
        <w:rPr>
          <w:rFonts w:ascii="Arial" w:eastAsia="Times New Roman" w:hAnsi="Arial" w:cs="Arial"/>
          <w:color w:val="000000"/>
          <w:sz w:val="21"/>
          <w:szCs w:val="21"/>
          <w:lang w:eastAsia="tr-TR"/>
        </w:rPr>
        <w:t>Öz:Araştırmanın amacı, ilkokullarda görev yapan okul müdürlerinin görüşlerinden yararlanarak ilkokulların mali kaynak gerektiren ihtiyaçlarını belirlemek, bu ihtiyaçlarını karşılamak için gerekli olan finans kaynaklarını nasıl elde ettiklerini tespit etmek ve okulların finans ihtiyaçları doğrultusunda okul müdürlerinin çözüm önerilerini belirlemektir. Araştırmanın çalışma grubunu dokuz ilkokul müdürü oluşturmaktadır. Araştırma nitel yöntemle yapılmıştır; veri toplamada görüşme yönteminden yararlanılmıştır. Araştırmanın verileri yarı yapılandırılmış görüşmelerle elde edilmiştir. Araştırmada elde edilen verilerin çözümlenmesinde içerik analizinden yararlanılmıştır. Araştırmada ilkokullarda mali kaynak gerektiren ihtiyaçlar beş başlık altında toplanmıştır. Bunlar kırtasiye ihtiyaçları, temizlik ihtiyaçları, fiziksel ihtiyaçlar, bilişim ve donanım ihtiyaçları ve yardımcı personel ihtiyaçlarıdır. Ayrıca okul müdürleri bu ihtiyaçlarını, gönüllü veli bağışları, kantin gelirleri, Okul Aile Birliği faaliyetleri, İl ve İlçe Milli Eğitim Müdürlükleri’nin kantin gelirleri, hayırsever vatandaşlardan alınan bağışlar, çeşitli sivil toplum kurumlarından alınan yardımlar, yerel yönetimlerden alınan yardımlar, kermesler, okul içinde yapılan sosyal faaliyetler, okul bahçesinde bulunan para çekme makinesi, okula gelir sağlamak için yapılan pilav günleri, yapılan deneme sınavlarından alınan paylar, öğrencilerin aldığı kaynak kitaplardan alınan paylar, okula alınan fotokopi kağıtlarından alınan paylar, mahalle muhtarları aracılığı ile elde edilen gelirler olmak üzere15 farklı gelir çeşidi ile karşılamaya çalışmaktadırlar. Okul müdürleri, okullarının finansal sorunlarının çözümü için velilerin algılarının değiştirilmesi, çevre ve çevre işyerleri ile iyi ilişkiler kurulması, Okul Aile Birliği aracılığı ile yapılacak çalışmalar, kermes düzenlemek, kardeş okul bulmak, sponsor firma bulmak, belediyelerden yardım almak, muhtarlar aracılığı ile maddi kaynak bulmak ve liderlik özellikleri göstermek gibi öneriler sunmuşlardır.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CA2" w:rsidRDefault="00F12CA2" w:rsidP="00362035">
      <w:pPr>
        <w:spacing w:after="0" w:line="240" w:lineRule="auto"/>
      </w:pPr>
      <w:r>
        <w:separator/>
      </w:r>
    </w:p>
  </w:endnote>
  <w:endnote w:type="continuationSeparator" w:id="0">
    <w:p w:rsidR="00F12CA2" w:rsidRDefault="00F12CA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CA2" w:rsidRDefault="00F12CA2" w:rsidP="00362035">
      <w:pPr>
        <w:spacing w:after="0" w:line="240" w:lineRule="auto"/>
      </w:pPr>
      <w:r>
        <w:separator/>
      </w:r>
    </w:p>
  </w:footnote>
  <w:footnote w:type="continuationSeparator" w:id="0">
    <w:p w:rsidR="00F12CA2" w:rsidRDefault="00F12CA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35AB"/>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2CA2"/>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3150</TotalTime>
  <Pages>1</Pages>
  <Words>303</Words>
  <Characters>1731</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454</cp:revision>
  <dcterms:created xsi:type="dcterms:W3CDTF">2021-10-26T14:07:00Z</dcterms:created>
  <dcterms:modified xsi:type="dcterms:W3CDTF">2021-11-11T14:12:00Z</dcterms:modified>
</cp:coreProperties>
</file>