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857688" w:rsidRPr="00857688" w:rsidRDefault="00857688" w:rsidP="00857688">
      <w:pPr>
        <w:shd w:val="clear" w:color="auto" w:fill="FFFFFF"/>
        <w:jc w:val="both"/>
        <w:rPr>
          <w:rFonts w:ascii="Arial" w:eastAsia="Times New Roman" w:hAnsi="Arial" w:cs="Arial"/>
          <w:color w:val="000000"/>
          <w:sz w:val="21"/>
          <w:szCs w:val="21"/>
          <w:lang w:eastAsia="tr-TR"/>
        </w:rPr>
      </w:pPr>
      <w:r>
        <w:tab/>
      </w:r>
      <w:proofErr w:type="spellStart"/>
      <w:proofErr w:type="gramStart"/>
      <w:r w:rsidRPr="00857688">
        <w:rPr>
          <w:rFonts w:ascii="Arial" w:eastAsia="Times New Roman" w:hAnsi="Arial" w:cs="Arial"/>
          <w:color w:val="000000"/>
          <w:sz w:val="21"/>
          <w:szCs w:val="21"/>
          <w:lang w:eastAsia="tr-TR"/>
        </w:rPr>
        <w:t>Öz:Birinci</w:t>
      </w:r>
      <w:proofErr w:type="spellEnd"/>
      <w:proofErr w:type="gramEnd"/>
      <w:r w:rsidRPr="00857688">
        <w:rPr>
          <w:rFonts w:ascii="Arial" w:eastAsia="Times New Roman" w:hAnsi="Arial" w:cs="Arial"/>
          <w:color w:val="000000"/>
          <w:sz w:val="21"/>
          <w:szCs w:val="21"/>
          <w:lang w:eastAsia="tr-TR"/>
        </w:rPr>
        <w:t xml:space="preserve"> Dünya Savaşı’nda İttifak Devletleri </w:t>
      </w:r>
      <w:proofErr w:type="spellStart"/>
      <w:r w:rsidRPr="00857688">
        <w:rPr>
          <w:rFonts w:ascii="Arial" w:eastAsia="Times New Roman" w:hAnsi="Arial" w:cs="Arial"/>
          <w:color w:val="000000"/>
          <w:sz w:val="21"/>
          <w:szCs w:val="21"/>
          <w:lang w:eastAsia="tr-TR"/>
        </w:rPr>
        <w:t>Bloğu’nun</w:t>
      </w:r>
      <w:proofErr w:type="spellEnd"/>
      <w:r w:rsidRPr="00857688">
        <w:rPr>
          <w:rFonts w:ascii="Arial" w:eastAsia="Times New Roman" w:hAnsi="Arial" w:cs="Arial"/>
          <w:color w:val="000000"/>
          <w:sz w:val="21"/>
          <w:szCs w:val="21"/>
          <w:lang w:eastAsia="tr-TR"/>
        </w:rPr>
        <w:t xml:space="preserve"> başını çeken Alman İmparatorluğu, savaşta düşmanlarına korku salmak, müttefiklerini ise kendi bloğunda tutabilmek için propaganda kartpostallarını etkin bir şekilde kullanmıştır. Bu süreçte Almanya’da, özellikle Türkiye’yi (Osmanlı İmparatorluğu) konu alan pek çok propaganda kartpostalının ortaya çıktığı görülmüştür. Bu çalışmada, Birinci Dünya Savaşı’nda Almanya’da kullanılan propaganda kartpostallarındaki karikatürlerde, Almanların müttefiki Türkleri, nasıl ve ne şekilde sundukları incelenmeye çalışılmıştır. Bu açıdan amaçlı örnekleme metodu kullanılarak belirlenen Türklerin konu edildiği beş Alman propaganda kartpostalı çalışmada analiz edilmiştir. Seçilen propaganda kartpostalları, </w:t>
      </w:r>
      <w:proofErr w:type="spellStart"/>
      <w:r w:rsidRPr="00857688">
        <w:rPr>
          <w:rFonts w:ascii="Arial" w:eastAsia="Times New Roman" w:hAnsi="Arial" w:cs="Arial"/>
          <w:color w:val="000000"/>
          <w:sz w:val="21"/>
          <w:szCs w:val="21"/>
          <w:lang w:eastAsia="tr-TR"/>
        </w:rPr>
        <w:t>Roland</w:t>
      </w:r>
      <w:proofErr w:type="spellEnd"/>
      <w:r w:rsidRPr="00857688">
        <w:rPr>
          <w:rFonts w:ascii="Arial" w:eastAsia="Times New Roman" w:hAnsi="Arial" w:cs="Arial"/>
          <w:color w:val="000000"/>
          <w:sz w:val="21"/>
          <w:szCs w:val="21"/>
          <w:lang w:eastAsia="tr-TR"/>
        </w:rPr>
        <w:t xml:space="preserve"> </w:t>
      </w:r>
      <w:proofErr w:type="spellStart"/>
      <w:r w:rsidRPr="00857688">
        <w:rPr>
          <w:rFonts w:ascii="Arial" w:eastAsia="Times New Roman" w:hAnsi="Arial" w:cs="Arial"/>
          <w:color w:val="000000"/>
          <w:sz w:val="21"/>
          <w:szCs w:val="21"/>
          <w:lang w:eastAsia="tr-TR"/>
        </w:rPr>
        <w:t>Barthes’ın</w:t>
      </w:r>
      <w:proofErr w:type="spellEnd"/>
      <w:r w:rsidRPr="00857688">
        <w:rPr>
          <w:rFonts w:ascii="Arial" w:eastAsia="Times New Roman" w:hAnsi="Arial" w:cs="Arial"/>
          <w:color w:val="000000"/>
          <w:sz w:val="21"/>
          <w:szCs w:val="21"/>
          <w:lang w:eastAsia="tr-TR"/>
        </w:rPr>
        <w:t xml:space="preserve"> </w:t>
      </w:r>
      <w:proofErr w:type="spellStart"/>
      <w:r w:rsidRPr="00857688">
        <w:rPr>
          <w:rFonts w:ascii="Arial" w:eastAsia="Times New Roman" w:hAnsi="Arial" w:cs="Arial"/>
          <w:color w:val="000000"/>
          <w:sz w:val="21"/>
          <w:szCs w:val="21"/>
          <w:lang w:eastAsia="tr-TR"/>
        </w:rPr>
        <w:t>düzanlam</w:t>
      </w:r>
      <w:proofErr w:type="spellEnd"/>
      <w:r w:rsidRPr="00857688">
        <w:rPr>
          <w:rFonts w:ascii="Arial" w:eastAsia="Times New Roman" w:hAnsi="Arial" w:cs="Arial"/>
          <w:color w:val="000000"/>
          <w:sz w:val="21"/>
          <w:szCs w:val="21"/>
          <w:lang w:eastAsia="tr-TR"/>
        </w:rPr>
        <w:t xml:space="preserve"> (</w:t>
      </w:r>
      <w:proofErr w:type="spellStart"/>
      <w:r w:rsidRPr="00857688">
        <w:rPr>
          <w:rFonts w:ascii="Arial" w:eastAsia="Times New Roman" w:hAnsi="Arial" w:cs="Arial"/>
          <w:color w:val="000000"/>
          <w:sz w:val="21"/>
          <w:szCs w:val="21"/>
          <w:lang w:eastAsia="tr-TR"/>
        </w:rPr>
        <w:t>dénotation</w:t>
      </w:r>
      <w:proofErr w:type="spellEnd"/>
      <w:r w:rsidRPr="00857688">
        <w:rPr>
          <w:rFonts w:ascii="Arial" w:eastAsia="Times New Roman" w:hAnsi="Arial" w:cs="Arial"/>
          <w:color w:val="000000"/>
          <w:sz w:val="21"/>
          <w:szCs w:val="21"/>
          <w:lang w:eastAsia="tr-TR"/>
        </w:rPr>
        <w:t xml:space="preserve">), </w:t>
      </w:r>
      <w:proofErr w:type="spellStart"/>
      <w:r w:rsidRPr="00857688">
        <w:rPr>
          <w:rFonts w:ascii="Arial" w:eastAsia="Times New Roman" w:hAnsi="Arial" w:cs="Arial"/>
          <w:color w:val="000000"/>
          <w:sz w:val="21"/>
          <w:szCs w:val="21"/>
          <w:lang w:eastAsia="tr-TR"/>
        </w:rPr>
        <w:t>yananlam</w:t>
      </w:r>
      <w:proofErr w:type="spellEnd"/>
      <w:r w:rsidRPr="00857688">
        <w:rPr>
          <w:rFonts w:ascii="Arial" w:eastAsia="Times New Roman" w:hAnsi="Arial" w:cs="Arial"/>
          <w:color w:val="000000"/>
          <w:sz w:val="21"/>
          <w:szCs w:val="21"/>
          <w:lang w:eastAsia="tr-TR"/>
        </w:rPr>
        <w:t xml:space="preserve"> (</w:t>
      </w:r>
      <w:proofErr w:type="spellStart"/>
      <w:r w:rsidRPr="00857688">
        <w:rPr>
          <w:rFonts w:ascii="Arial" w:eastAsia="Times New Roman" w:hAnsi="Arial" w:cs="Arial"/>
          <w:color w:val="000000"/>
          <w:sz w:val="21"/>
          <w:szCs w:val="21"/>
          <w:lang w:eastAsia="tr-TR"/>
        </w:rPr>
        <w:t>connotation</w:t>
      </w:r>
      <w:proofErr w:type="spellEnd"/>
      <w:r w:rsidRPr="00857688">
        <w:rPr>
          <w:rFonts w:ascii="Arial" w:eastAsia="Times New Roman" w:hAnsi="Arial" w:cs="Arial"/>
          <w:color w:val="000000"/>
          <w:sz w:val="21"/>
          <w:szCs w:val="21"/>
          <w:lang w:eastAsia="tr-TR"/>
        </w:rPr>
        <w:t xml:space="preserve">), </w:t>
      </w:r>
      <w:proofErr w:type="gramStart"/>
      <w:r w:rsidRPr="00857688">
        <w:rPr>
          <w:rFonts w:ascii="Arial" w:eastAsia="Times New Roman" w:hAnsi="Arial" w:cs="Arial"/>
          <w:color w:val="000000"/>
          <w:sz w:val="21"/>
          <w:szCs w:val="21"/>
          <w:lang w:eastAsia="tr-TR"/>
        </w:rPr>
        <w:t>metafor</w:t>
      </w:r>
      <w:proofErr w:type="gramEnd"/>
      <w:r w:rsidRPr="00857688">
        <w:rPr>
          <w:rFonts w:ascii="Arial" w:eastAsia="Times New Roman" w:hAnsi="Arial" w:cs="Arial"/>
          <w:color w:val="000000"/>
          <w:sz w:val="21"/>
          <w:szCs w:val="21"/>
          <w:lang w:eastAsia="tr-TR"/>
        </w:rPr>
        <w:t xml:space="preserve">, </w:t>
      </w:r>
      <w:proofErr w:type="spellStart"/>
      <w:r w:rsidRPr="00857688">
        <w:rPr>
          <w:rFonts w:ascii="Arial" w:eastAsia="Times New Roman" w:hAnsi="Arial" w:cs="Arial"/>
          <w:color w:val="000000"/>
          <w:sz w:val="21"/>
          <w:szCs w:val="21"/>
          <w:lang w:eastAsia="tr-TR"/>
        </w:rPr>
        <w:t>metonim</w:t>
      </w:r>
      <w:proofErr w:type="spellEnd"/>
      <w:r w:rsidRPr="00857688">
        <w:rPr>
          <w:rFonts w:ascii="Arial" w:eastAsia="Times New Roman" w:hAnsi="Arial" w:cs="Arial"/>
          <w:color w:val="000000"/>
          <w:sz w:val="21"/>
          <w:szCs w:val="21"/>
          <w:lang w:eastAsia="tr-TR"/>
        </w:rPr>
        <w:t xml:space="preserve"> ve mit kavramları çerçevesinde yorumlanmıştır. Çalışmada elde edilen bulgular ışığında Almanların Birinci Dünya Savaşı’nda kartpostalları propaganda amaçlı kullandığı, Alman propaganda kartpostallarındaki karikatürlerde Türklerin “fes”, “şalvar” ve “bayrak” </w:t>
      </w:r>
      <w:proofErr w:type="spellStart"/>
      <w:r w:rsidRPr="00857688">
        <w:rPr>
          <w:rFonts w:ascii="Arial" w:eastAsia="Times New Roman" w:hAnsi="Arial" w:cs="Arial"/>
          <w:color w:val="000000"/>
          <w:sz w:val="21"/>
          <w:szCs w:val="21"/>
          <w:lang w:eastAsia="tr-TR"/>
        </w:rPr>
        <w:t>metonimleri</w:t>
      </w:r>
      <w:proofErr w:type="spellEnd"/>
      <w:r w:rsidRPr="00857688">
        <w:rPr>
          <w:rFonts w:ascii="Arial" w:eastAsia="Times New Roman" w:hAnsi="Arial" w:cs="Arial"/>
          <w:color w:val="000000"/>
          <w:sz w:val="21"/>
          <w:szCs w:val="21"/>
          <w:lang w:eastAsia="tr-TR"/>
        </w:rPr>
        <w:t xml:space="preserve"> içerisinde sunulduğu ve Türklerin genel olarak “cesur”, “kahraman” ve “güçlü” </w:t>
      </w:r>
      <w:proofErr w:type="gramStart"/>
      <w:r w:rsidRPr="00857688">
        <w:rPr>
          <w:rFonts w:ascii="Arial" w:eastAsia="Times New Roman" w:hAnsi="Arial" w:cs="Arial"/>
          <w:color w:val="000000"/>
          <w:sz w:val="21"/>
          <w:szCs w:val="21"/>
          <w:lang w:eastAsia="tr-TR"/>
        </w:rPr>
        <w:t>metaforları</w:t>
      </w:r>
      <w:proofErr w:type="gramEnd"/>
      <w:r w:rsidRPr="00857688">
        <w:rPr>
          <w:rFonts w:ascii="Arial" w:eastAsia="Times New Roman" w:hAnsi="Arial" w:cs="Arial"/>
          <w:color w:val="000000"/>
          <w:sz w:val="21"/>
          <w:szCs w:val="21"/>
          <w:lang w:eastAsia="tr-TR"/>
        </w:rPr>
        <w:t xml:space="preserve"> içerisinde açıklandığı ortaya çıkarılmıştır.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6B5D" w:rsidRDefault="00156B5D" w:rsidP="00362035">
      <w:pPr>
        <w:spacing w:after="0" w:line="240" w:lineRule="auto"/>
      </w:pPr>
      <w:r>
        <w:separator/>
      </w:r>
    </w:p>
  </w:endnote>
  <w:endnote w:type="continuationSeparator" w:id="0">
    <w:p w:rsidR="00156B5D" w:rsidRDefault="00156B5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6B5D" w:rsidRDefault="00156B5D" w:rsidP="00362035">
      <w:pPr>
        <w:spacing w:after="0" w:line="240" w:lineRule="auto"/>
      </w:pPr>
      <w:r>
        <w:separator/>
      </w:r>
    </w:p>
  </w:footnote>
  <w:footnote w:type="continuationSeparator" w:id="0">
    <w:p w:rsidR="00156B5D" w:rsidRDefault="00156B5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56B5D"/>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D44B4"/>
    <w:rsid w:val="00AD503C"/>
    <w:rsid w:val="00AE4FC9"/>
    <w:rsid w:val="00AF361A"/>
    <w:rsid w:val="00B04E5D"/>
    <w:rsid w:val="00B05542"/>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1099</TotalTime>
  <Pages>1</Pages>
  <Words>185</Words>
  <Characters>1058</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323</cp:revision>
  <dcterms:created xsi:type="dcterms:W3CDTF">2021-10-26T14:07:00Z</dcterms:created>
  <dcterms:modified xsi:type="dcterms:W3CDTF">2021-11-09T09:51:00Z</dcterms:modified>
</cp:coreProperties>
</file>