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6555C6" w:rsidRPr="006555C6" w:rsidRDefault="006555C6" w:rsidP="006555C6">
      <w:pPr>
        <w:shd w:val="clear" w:color="auto" w:fill="FFFFFF"/>
        <w:spacing w:after="0" w:line="240" w:lineRule="auto"/>
        <w:jc w:val="both"/>
        <w:rPr>
          <w:rFonts w:ascii="Arial" w:eastAsia="Times New Roman" w:hAnsi="Arial" w:cs="Arial"/>
          <w:color w:val="000000"/>
          <w:sz w:val="21"/>
          <w:szCs w:val="21"/>
          <w:lang w:eastAsia="tr-TR"/>
        </w:rPr>
      </w:pPr>
      <w:r w:rsidRPr="006555C6">
        <w:rPr>
          <w:rFonts w:ascii="Arial" w:eastAsia="Times New Roman" w:hAnsi="Arial" w:cs="Arial"/>
          <w:color w:val="000000"/>
          <w:sz w:val="21"/>
          <w:szCs w:val="21"/>
          <w:lang w:eastAsia="tr-TR"/>
        </w:rPr>
        <w:t>Abstract:Patojenik Acanthamoeba türleri çoğunlukla kontakt lens kullanan kişilerde Acanthamoeba keratiti olarak bilinen enfeksiyona neden olmaktadır. Bu enfeksiyon tedavi edilmediği takdirde, korneada ülserasyon, görmede azalma hatta körlüğe neden olabilmektedir. Acanthamoeba enfeksiyonunun tedavisinde birçok seçenek bulunmasına rağmen, bunlar zor ve sınırlı etkinliğe sahiptir. Acanthamoeba’ya karşı etkili olan ve sıklıkla kullanılan hidrojen peroksit (H2O2) kontakt lens dezenfektanı olmasına rağmen, korneada toksik etki yapmaktadır. Bu nedenle, Acanthamoeba enfeksiyonları için yeni ve daha etkili tedaviler gerekmektedir. Bu konuyla ilişkili olarak bitkilerin yeni ilaçların geliştirilmesinde doğal kaynaklar olduğu düşünülmektedir. Tıbbi bir bitki olan Laurocerasus officinalis Roem. (Rosaceae) Karadeniz Bölgesi’nde yetişmektedir; meyveleri “Taflan”, “Laz kirazı” ve “Karayemiş” olarak bilinmektedir. Tohumları halk arasında şeker hastalığına karşı kullanılırken, meyveleri ise yiyecek olarak tüketilmekte, idrar söktürücü ve böbrek taşı düşürücü olarak kullanılmaktadır. Bu bölgede, taflan tohumlarının antiparazitik olarak kullanıldığı da bildirilmiştir. Bu çalışmada, meyvenin halk arasındaki antiparaziter kullanımının doğrulanması ve potansiyel etkinliğinin organik-inorganik hibrit sentezi yolu ile artırılması amaçlanmıştır. Meyvenin endokarp, mezokarp ve tohumlarından hazırlanan metanol ekstrelerinin toplam fenol içerikleri hesaplanmıştır. Metanol ekstrelerinin ve bu ekstrelerden sentezlenen nanoçiçek (NÇ) yapıların Acanthamoeba castellanii proliferasyonu üzerine etkileri araştırılmıştır. Böylece, ilk kez NÇ olarak bilinen yeni bir organik-inorganik nano-biyo-antiparazitik ajan üretilmiş ve NÇ’nin amibisidal aktivite üzerindeki etkisi aydınlatılmıştır. NÇ’lerin ayrıntılı özellikleri taramalı elektron mikroskobu (SEM), Kızılötesi spektroskopisi (FT-IR) ve Enerji Dağılımlı Spektrometre (EDX) yöntemleri kullanılarak gösterilmiştir. Meyve ekstreleri ve NÇ’lerin katalitik aktiviteleri H2O2 varlığında gayakole karşı ölçülmüştür. Amibisidal aktivite için kullanılan A.castellanii kistlerinin canlılık testi %4 Trypan blue kullanılarak gerçekleştirilmiştir. Metanol ekstreleri ve nanoçiçekler %0.9’luk serum fizyolojik içinde 32, 16, 8, 4, 2 ve 1 mg/ml konsantrasyonlarda hazırlanmış ve tüplere 200’er μl dağıtılmış ve canlılığı %98 olan A.castellanii parazitinden 200’er μl eklenerek oda sıcaklığında inkübe edilmiştir. Sonuçlar SPSS V.22.0 programı kullanılarak değerlendirilmiş ve varyans analizine göre ekstreler ile karşılaştırıldığında NÇ’lerin amibisidal aktivitesinde anlamlı bir artış olduğu saptanmıştır (p≤ 0.05). Çalışmada, örneklerin belirli zamanlarda parazitleri öldürdüğü veya parazit çoğalmasını azalttığı tespit edilmiştir. Sonuç olarak, taflan meyve ekstrelerinden sentezlenen NÇ’lerin tek başına ekstrelerden yaklaşık üç kat daha etkili amibisidal aktivite gösterdikleri tespit edilmiştir. Bu durum, NÇ olarak bilinen yeni bir nano-biyo-antiparazitik ajanın A.castellanii üzerinde yüksek proliferatif etkisi olarak açıklanabilir.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2D97" w:rsidRDefault="00122D97" w:rsidP="00362035">
      <w:pPr>
        <w:spacing w:after="0" w:line="240" w:lineRule="auto"/>
      </w:pPr>
      <w:r>
        <w:separator/>
      </w:r>
    </w:p>
  </w:endnote>
  <w:endnote w:type="continuationSeparator" w:id="0">
    <w:p w:rsidR="00122D97" w:rsidRDefault="00122D97"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2D97" w:rsidRDefault="00122D97" w:rsidP="00362035">
      <w:pPr>
        <w:spacing w:after="0" w:line="240" w:lineRule="auto"/>
      </w:pPr>
      <w:r>
        <w:separator/>
      </w:r>
    </w:p>
  </w:footnote>
  <w:footnote w:type="continuationSeparator" w:id="0">
    <w:p w:rsidR="00122D97" w:rsidRDefault="00122D97"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22D97"/>
    <w:rsid w:val="0013030A"/>
    <w:rsid w:val="0014116D"/>
    <w:rsid w:val="00144D39"/>
    <w:rsid w:val="00145B83"/>
    <w:rsid w:val="00146DFB"/>
    <w:rsid w:val="0017005C"/>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84AEF"/>
    <w:rsid w:val="00795E9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255E"/>
    <w:rsid w:val="00AD44B4"/>
    <w:rsid w:val="00AD503C"/>
    <w:rsid w:val="00AE4FC9"/>
    <w:rsid w:val="00AE7554"/>
    <w:rsid w:val="00AF361A"/>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1340</TotalTime>
  <Pages>1</Pages>
  <Words>459</Words>
  <Characters>2619</Characters>
  <Application>Microsoft Office Word</Application>
  <DocSecurity>0</DocSecurity>
  <Lines>21</Lines>
  <Paragraphs>6</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408</cp:revision>
  <dcterms:created xsi:type="dcterms:W3CDTF">2021-10-26T14:07:00Z</dcterms:created>
  <dcterms:modified xsi:type="dcterms:W3CDTF">2021-11-10T08:02:00Z</dcterms:modified>
</cp:coreProperties>
</file>