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63CC" w:rsidRPr="006963CC" w:rsidRDefault="006963CC" w:rsidP="006963CC">
      <w:pPr>
        <w:shd w:val="clear" w:color="auto" w:fill="FFFFFF"/>
        <w:spacing w:after="0" w:line="240" w:lineRule="auto"/>
        <w:jc w:val="both"/>
        <w:rPr>
          <w:rFonts w:ascii="Arial" w:eastAsia="Times New Roman" w:hAnsi="Arial" w:cs="Arial"/>
          <w:color w:val="000000"/>
          <w:sz w:val="21"/>
          <w:szCs w:val="21"/>
          <w:lang w:eastAsia="tr-TR"/>
        </w:rPr>
      </w:pPr>
      <w:r w:rsidRPr="006963CC">
        <w:rPr>
          <w:rFonts w:ascii="Arial" w:eastAsia="Times New Roman" w:hAnsi="Arial" w:cs="Arial"/>
          <w:color w:val="000000"/>
          <w:sz w:val="21"/>
          <w:szCs w:val="21"/>
          <w:lang w:eastAsia="tr-TR"/>
        </w:rPr>
        <w:t>Öz:Seckel sendromu; mikrosefali, retrognati ve tipik yüz yapısı nedeniyle zor havayoluna neden olabilen nadir bir otozomal hastalıktır. Seckel sendromlu hastaların anestezi yönetiminde zor damar yolu erişimi ve zor havayolu gibi durumlara karşı gerekli önlemlerin alınması önemlidir ve alternatif araçların da havayolu yönetiminde yararlı olabileceği unutulmamalıdır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0F05" w:rsidRDefault="00890F05" w:rsidP="00362035">
      <w:pPr>
        <w:spacing w:after="0" w:line="240" w:lineRule="auto"/>
      </w:pPr>
      <w:r>
        <w:separator/>
      </w:r>
    </w:p>
  </w:endnote>
  <w:endnote w:type="continuationSeparator" w:id="0">
    <w:p w:rsidR="00890F05" w:rsidRDefault="00890F0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0F05" w:rsidRDefault="00890F05" w:rsidP="00362035">
      <w:pPr>
        <w:spacing w:after="0" w:line="240" w:lineRule="auto"/>
      </w:pPr>
      <w:r>
        <w:separator/>
      </w:r>
    </w:p>
  </w:footnote>
  <w:footnote w:type="continuationSeparator" w:id="0">
    <w:p w:rsidR="00890F05" w:rsidRDefault="00890F0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90F05"/>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3373</TotalTime>
  <Pages>1</Pages>
  <Words>54</Words>
  <Characters>314</Characters>
  <Application>Microsoft Office Word</Application>
  <DocSecurity>0</DocSecurity>
  <Lines>2</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545</cp:revision>
  <dcterms:created xsi:type="dcterms:W3CDTF">2021-10-26T14:07:00Z</dcterms:created>
  <dcterms:modified xsi:type="dcterms:W3CDTF">2021-11-22T17:35:00Z</dcterms:modified>
</cp:coreProperties>
</file>