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7900" w:rsidRPr="00957900" w:rsidRDefault="00957900" w:rsidP="00957900">
      <w:pPr>
        <w:shd w:val="clear" w:color="auto" w:fill="FFFFFF"/>
        <w:spacing w:after="0" w:line="240" w:lineRule="auto"/>
        <w:jc w:val="both"/>
        <w:rPr>
          <w:rFonts w:ascii="Arial" w:eastAsia="Times New Roman" w:hAnsi="Arial" w:cs="Arial"/>
          <w:color w:val="000000"/>
          <w:sz w:val="21"/>
          <w:szCs w:val="21"/>
          <w:lang w:eastAsia="tr-TR"/>
        </w:rPr>
      </w:pPr>
      <w:r w:rsidRPr="00957900">
        <w:rPr>
          <w:rFonts w:ascii="Arial" w:eastAsia="Times New Roman" w:hAnsi="Arial" w:cs="Arial"/>
          <w:color w:val="000000"/>
          <w:sz w:val="21"/>
          <w:szCs w:val="21"/>
          <w:lang w:eastAsia="tr-TR"/>
        </w:rPr>
        <w:t>Abstract:– The purpose of this study is to develop a scale to determine middle school students' math test anxiety. For this purpose, the trial form prepared was presented to experts to receive feedback on the validity of the items. In line with the feedback from the experts, the content, structure and appearance validity of the items have been increased. Substances below .80 for content validity were not used in the study. 32-item trial form prepared was applied to 592 students from 8 different middle school that enrolled in the 7th grade. The Obtained data was analyzed. As a result of the exploratory factor analysis, a structure with 22 items and 3 factors, namely "Tension", "Affection" and "Delusion" has been reached. Then, by analyzing the relations between subscales of the scale, it was determined that the factors are in a positive and meaningful relationship with each other. By the analysis it was seen that subscales were the dimensions of a structure named Mathematical Test Anxiety. The Confirmatory factor analysis results of the model, in which the compliance goodness index scores were high, showed consistency with the exploratory factor analysis results. The internal consistency coefficient obtained for the whole scale was calculated as .848</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1760" w:rsidRDefault="00CE1760" w:rsidP="00362035">
      <w:pPr>
        <w:spacing w:after="0" w:line="240" w:lineRule="auto"/>
      </w:pPr>
      <w:r>
        <w:separator/>
      </w:r>
    </w:p>
  </w:endnote>
  <w:endnote w:type="continuationSeparator" w:id="0">
    <w:p w:rsidR="00CE1760" w:rsidRDefault="00CE176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1760" w:rsidRDefault="00CE1760" w:rsidP="00362035">
      <w:pPr>
        <w:spacing w:after="0" w:line="240" w:lineRule="auto"/>
      </w:pPr>
      <w:r>
        <w:separator/>
      </w:r>
    </w:p>
  </w:footnote>
  <w:footnote w:type="continuationSeparator" w:id="0">
    <w:p w:rsidR="00CE1760" w:rsidRDefault="00CE176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22A4"/>
    <w:rsid w:val="00CC4EDD"/>
    <w:rsid w:val="00CD5897"/>
    <w:rsid w:val="00CE1760"/>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3341</TotalTime>
  <Pages>1</Pages>
  <Words>189</Words>
  <Characters>1082</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534</cp:revision>
  <dcterms:created xsi:type="dcterms:W3CDTF">2021-10-26T14:07:00Z</dcterms:created>
  <dcterms:modified xsi:type="dcterms:W3CDTF">2021-11-22T17:03:00Z</dcterms:modified>
</cp:coreProperties>
</file>