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A5567C" w:rsidRPr="00A5567C" w:rsidRDefault="00A5567C" w:rsidP="00A5567C">
      <w:pPr>
        <w:shd w:val="clear" w:color="auto" w:fill="FFFFFF"/>
        <w:spacing w:after="0" w:line="240" w:lineRule="auto"/>
        <w:jc w:val="both"/>
        <w:rPr>
          <w:rFonts w:ascii="Arial" w:eastAsia="Times New Roman" w:hAnsi="Arial" w:cs="Arial"/>
          <w:color w:val="000000"/>
          <w:sz w:val="21"/>
          <w:szCs w:val="21"/>
          <w:lang w:eastAsia="tr-TR"/>
        </w:rPr>
      </w:pPr>
      <w:r w:rsidRPr="00A5567C">
        <w:rPr>
          <w:rFonts w:ascii="Arial" w:eastAsia="Times New Roman" w:hAnsi="Arial" w:cs="Arial"/>
          <w:color w:val="000000"/>
          <w:sz w:val="21"/>
          <w:szCs w:val="21"/>
          <w:lang w:eastAsia="tr-TR"/>
        </w:rPr>
        <w:t>Öz:Bu araştırmanın amacı, sınıf öğretmenliği anabilim dalı öğrencilerinin, okunabilirlik düzeyleri aynı olan, basılı ve ekrandaki metinlerden okuduklarını cinsiyet, bilgisayarlarının olup olmaması, cep telefonlarının akıllı olup olmaması ve bilgisayarcep telefonu kullanım süreleri değişkenlerine göre anlama düzeyleri arasındaki farkı belirlemek; ekran ve kâğıttan okuma ile ilgili öğrencin görüşlerini ortaya koymaktır. Bu amaçla sınıf öğretmenliği anabilim dalında 3. sınıfta öğrenim görmekte olan 75 öğretmen adayının metinleri anlama düzeyleri ölçülmüş, farlı değişkenler açısından karşılaştırılmış, aynı zamanda basılı ve ekrandaki metinlere bakış açıları değerlendirilmiştir. Araştırmanın çalışma grubunu 2014-2015 eğitim öğretim yılında Erzincan Üniversitesi Eğitim Fakültesi Sınıf Öğretmenliği Anabilim Dalı’nda öğrenim görmekte olan 75 öğretmen adayı oluşturmaktadır. Araştırmada veri toplamak amacıyla okunabilirlik düzeyleri aynı olan basılı metinler ve dijital ortamdaki metinler kullanılmış, daha sonra başarı testleri uygulanmıştır. Ayrıca öğrenciler ile yapılandırılmış mülakat yapılmıştır. Verilerin analizi sonunda, öğrencilerin bilgisayar ve telefon kullanım süresinde ve ekrandan okudukları metinleri anlama düzeylerinde cinsiyete göre anlamlı farklılık bulunmuş olup diğer değişkenlerde far klılık bulunamamıştır. Ayrıca, sadece kadın öğretmen adaylarında cep telefonları akıllı olanların basılı metinleri anlama düzeylerinde anlamlı farklılık bulunmuştur.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7CA8" w:rsidRDefault="00467CA8" w:rsidP="00362035">
      <w:pPr>
        <w:spacing w:after="0" w:line="240" w:lineRule="auto"/>
      </w:pPr>
      <w:r>
        <w:separator/>
      </w:r>
    </w:p>
  </w:endnote>
  <w:endnote w:type="continuationSeparator" w:id="0">
    <w:p w:rsidR="00467CA8" w:rsidRDefault="00467CA8"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7CA8" w:rsidRDefault="00467CA8" w:rsidP="00362035">
      <w:pPr>
        <w:spacing w:after="0" w:line="240" w:lineRule="auto"/>
      </w:pPr>
      <w:r>
        <w:separator/>
      </w:r>
    </w:p>
  </w:footnote>
  <w:footnote w:type="continuationSeparator" w:id="0">
    <w:p w:rsidR="00467CA8" w:rsidRDefault="00467CA8"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67CA8"/>
    <w:rsid w:val="00485B6F"/>
    <w:rsid w:val="004878AB"/>
    <w:rsid w:val="004914F9"/>
    <w:rsid w:val="004922C0"/>
    <w:rsid w:val="00492DAF"/>
    <w:rsid w:val="00493B89"/>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3140</TotalTime>
  <Pages>1</Pages>
  <Words>220</Words>
  <Characters>1260</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448</cp:revision>
  <dcterms:created xsi:type="dcterms:W3CDTF">2021-10-26T14:07:00Z</dcterms:created>
  <dcterms:modified xsi:type="dcterms:W3CDTF">2021-11-11T14:02:00Z</dcterms:modified>
</cp:coreProperties>
</file>